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Alexandria</w:t>
      </w:r>
    </w:p>
    <w:bookmarkStart w:id="33" w:name="Xae952ef212cb948886ee979ff244769605c021e"/>
    <w:p>
      <w:pPr>
        <w:pStyle w:val="Heading1"/>
      </w:pPr>
      <w:r>
        <w:t xml:space="preserve">Comprehensive Marketing Plan for Doctor General Practitioner Services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General Practitioner (GP) practice in Alexandria, Egypt. Targeting the growing demand for accessible primary healthcare in Egypt's second-largest city, this plan leverages Alexandria's unique demographic profile and healthcare landscape. The core objective is to position our Doctor General Practitioner as the most trusted primary care provider through patient-centered services, community engagement, and digital innovation. With Alexandria's population exceeding 5 million and rising chronic disease prevalence, this initiative addresses critical gaps in preventive care while complying with Egyptian medical regulations.</w:t>
      </w:r>
    </w:p>
    <w:bookmarkEnd w:id="20"/>
    <w:bookmarkStart w:id="21" w:name="market-analysis-egypt-alexandria-context"/>
    <w:p>
      <w:pPr>
        <w:pStyle w:val="Heading2"/>
      </w:pPr>
      <w:r>
        <w:t xml:space="preserve">Market Analysis: Egypt Alexandria Context</w:t>
      </w:r>
    </w:p>
    <w:p>
      <w:pPr>
        <w:pStyle w:val="FirstParagraph"/>
      </w:pPr>
      <w:r>
        <w:t xml:space="preserve">Alexandria presents a unique healthcare market with distinct opportunities. As Egypt's economic hub, it hosts a diverse population including expatriates, students (Alexandria University), and aging residents. Current challenges include fragmented primary care access, long wait times at public clinics, and limited preventive health programs. According to the Egyptian Ministry of Health 2023 report, only 38% of Alexandrian adults receive annual check-ups versus the national average of 45%. This gap represents a strategic opportunity for a Doctor General Practitioner offering: (1) Same-day appointments, (2) Multilingual support for English/French-speaking expats, and (3) Focus on diabetes/hypertension management – conditions affecting 27% of Alexandria's adult population.</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Board-certified General Practitioner with 10+ years experience in Alexandria</w:t>
            </w:r>
            <w:r>
              <w:br/>
            </w:r>
            <w:r>
              <w:t xml:space="preserve">- Modern clinic in central Montazah district (high visibility near university)</w:t>
            </w:r>
            <w:r>
              <w:br/>
            </w:r>
            <w:r>
              <w:t xml:space="preserve">- Integrated telemedicine platform compliant with Egyptian Medical Association standards</w:t>
            </w:r>
          </w:p>
        </w:tc>
        <w:tc>
          <w:tcPr/>
          <w:p>
            <w:pPr>
              <w:pStyle w:val="Compact"/>
              <w:jc w:val="left"/>
            </w:pPr>
            <w:r>
              <w:t xml:space="preserve">- New practice requiring brand awareness building</w:t>
            </w:r>
            <w:r>
              <w:br/>
            </w:r>
            <w:r>
              <w:t xml:space="preserve">- Limited initial marketing budget compared to hospital chains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health insurance adoption (52% of Alexandria residents now insured)</w:t>
            </w:r>
            <w:r>
              <w:br/>
            </w:r>
            <w:r>
              <w:t xml:space="preserve">- Government's "Healthy Egypt 2030" initiative prioritizing primary care</w:t>
            </w:r>
            <w:r>
              <w:br/>
            </w:r>
            <w:r>
              <w:t xml:space="preserve">- Tourism surge (1.8M annual visitors) creating demand for expat healthcare</w:t>
            </w:r>
          </w:p>
        </w:tc>
        <w:tc>
          <w:tcPr/>
          <w:p>
            <w:pPr>
              <w:pStyle w:val="Compact"/>
              <w:jc w:val="left"/>
            </w:pPr>
            <w:r>
              <w:t xml:space="preserve">- Regulatory changes in medical advertising</w:t>
            </w:r>
            <w:r>
              <w:br/>
            </w:r>
            <w:r>
              <w:t xml:space="preserve">- Competition from hospital outpatient departments</w:t>
            </w:r>
            <w:r>
              <w:br/>
            </w:r>
            <w:r>
              <w:t xml:space="preserve">- Economic fluctuations affecting patient spending</w:t>
            </w:r>
          </w:p>
        </w:tc>
      </w:tr>
    </w:tbl>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Short-term (0-3 months):</w:t>
      </w:r>
      <w:r>
        <w:t xml:space="preserve"> </w:t>
      </w:r>
      <w:r>
        <w:t xml:space="preserve">Achieve 500 patient sign-ups with 85% satisfaction rate through targeted community outreach in Alexandria neighborhoods</w:t>
      </w:r>
    </w:p>
    <w:p>
      <w:pPr>
        <w:numPr>
          <w:ilvl w:val="0"/>
          <w:numId w:val="1001"/>
        </w:numPr>
        <w:pStyle w:val="Compact"/>
      </w:pPr>
      <w:r>
        <w:rPr>
          <w:bCs/>
          <w:b/>
        </w:rPr>
        <w:t xml:space="preserve">Mid-term (4-9 months):</w:t>
      </w:r>
      <w:r>
        <w:t xml:space="preserve"> </w:t>
      </w:r>
      <w:r>
        <w:t xml:space="preserve">Secure partnerships with 15+ local businesses and schools for employee health programs, capturing 30% of target market share in Montazah district</w:t>
      </w:r>
    </w:p>
    <w:p>
      <w:pPr>
        <w:numPr>
          <w:ilvl w:val="0"/>
          <w:numId w:val="1001"/>
        </w:numPr>
        <w:pStyle w:val="Compact"/>
      </w:pPr>
      <w:r>
        <w:rPr>
          <w:bCs/>
          <w:b/>
        </w:rPr>
        <w:t xml:space="preserve">Long-term (10-12 months):</w:t>
      </w:r>
      <w:r>
        <w:t xml:space="preserve"> </w:t>
      </w:r>
      <w:r>
        <w:t xml:space="preserve">Become top-rated General Practitioner service on Google Maps Egypt Alexandria with 4.8+ star rating and 25% patient retention rate for preventive care packages</w:t>
      </w:r>
    </w:p>
    <w:bookmarkEnd w:id="23"/>
    <w:bookmarkStart w:id="28" w:name="marketing-strategies-tactics"/>
    <w:p>
      <w:pPr>
        <w:pStyle w:val="Heading2"/>
      </w:pPr>
      <w:r>
        <w:t xml:space="preserve">Marketing Strategies &amp; Tactics</w:t>
      </w:r>
    </w:p>
    <w:bookmarkStart w:id="24" w:name="X83a82769ef1bca9c803d1e1657bfb06990babee"/>
    <w:p>
      <w:pPr>
        <w:pStyle w:val="Heading3"/>
      </w:pPr>
      <w:r>
        <w:t xml:space="preserve">Product Strategy: Doctor General Practitioner Service Differentiation</w:t>
      </w:r>
    </w:p>
    <w:p>
      <w:pPr>
        <w:pStyle w:val="FirstParagraph"/>
      </w:pPr>
      <w:r>
        <w:t xml:space="preserve">The core offering includes:</w:t>
      </w:r>
    </w:p>
    <w:p>
      <w:pPr>
        <w:numPr>
          <w:ilvl w:val="0"/>
          <w:numId w:val="1002"/>
        </w:numPr>
        <w:pStyle w:val="Compact"/>
      </w:pPr>
      <w:r>
        <w:rPr>
          <w:bCs/>
          <w:b/>
        </w:rPr>
        <w:t xml:space="preserve">Preventive Care Bundles:</w:t>
      </w:r>
      <w:r>
        <w:t xml:space="preserve"> </w:t>
      </w:r>
      <w:r>
        <w:t xml:space="preserve">Alexandria-specific packages (e.g., "Coastal Health Check" for sun-exposure related conditions, "University Wellness Program" for students)</w:t>
      </w:r>
    </w:p>
    <w:p>
      <w:pPr>
        <w:numPr>
          <w:ilvl w:val="0"/>
          <w:numId w:val="1002"/>
        </w:numPr>
        <w:pStyle w:val="Compact"/>
      </w:pPr>
      <w:r>
        <w:rPr>
          <w:bCs/>
          <w:b/>
        </w:rPr>
        <w:t xml:space="preserve">Cultural Adaptation:</w:t>
      </w:r>
      <w:r>
        <w:t xml:space="preserve"> </w:t>
      </w:r>
      <w:r>
        <w:t xml:space="preserve">Female doctors available upon request per Egyptian cultural preferences; Ramadan-hour flexible appointments</w:t>
      </w:r>
    </w:p>
    <w:p>
      <w:pPr>
        <w:numPr>
          <w:ilvl w:val="0"/>
          <w:numId w:val="1002"/>
        </w:numPr>
        <w:pStyle w:val="Compact"/>
      </w:pPr>
      <w:r>
        <w:rPr>
          <w:bCs/>
          <w:b/>
        </w:rPr>
        <w:t xml:space="preserve">Technology Integration:</w:t>
      </w:r>
      <w:r>
        <w:t xml:space="preserve"> </w:t>
      </w:r>
      <w:r>
        <w:t xml:space="preserve">Arabic/English patient portal with SMS appointment reminders (compliant with Egyptian Data Protection Law) and AI-powered symptom checker for initial triage</w:t>
      </w:r>
    </w:p>
    <w:bookmarkEnd w:id="24"/>
    <w:bookmarkStart w:id="25" w:name="Xa49114d9b0584974f8618d2a7054a031beb9092"/>
    <w:p>
      <w:pPr>
        <w:pStyle w:val="Heading3"/>
      </w:pPr>
      <w:r>
        <w:t xml:space="preserve">Pricing Strategy: Value-Based Model for Egypt Alexandria Market</w:t>
      </w:r>
    </w:p>
    <w:p>
      <w:pPr>
        <w:pStyle w:val="FirstParagraph"/>
      </w:pPr>
      <w:r>
        <w:t xml:space="preserve">A tiered pricing structure balancing affordability and quality:</w:t>
      </w:r>
    </w:p>
    <w:p>
      <w:pPr>
        <w:pStyle w:val="BodyText"/>
      </w:pPr>
      <w:r>
        <w:t xml:space="preserve">Standard Consultation: EGP 250 (below public clinic rates by 18%)</w:t>
      </w:r>
    </w:p>
    <w:p>
      <w:pPr>
        <w:pStyle w:val="BodyText"/>
      </w:pPr>
      <w:r>
        <w:t xml:space="preserve">Annual Preventive Package: EGP 1,200 (includes 3 visits + lab tests at partner clinics)</w:t>
      </w:r>
    </w:p>
    <w:p>
      <w:pPr>
        <w:pStyle w:val="BodyText"/>
      </w:pPr>
      <w:r>
        <w:t xml:space="preserve">Insurance Partnerships: Direct billing agreements with Nama Health and Misr Insurance for covered patients</w:t>
      </w:r>
    </w:p>
    <w:bookmarkEnd w:id="25"/>
    <w:bookmarkStart w:id="26" w:name="place-accessibility-in-alexandria"/>
    <w:p>
      <w:pPr>
        <w:pStyle w:val="Heading3"/>
      </w:pPr>
      <w:r>
        <w:t xml:space="preserve">Place &amp; Accessibility in Alexandria</w:t>
      </w:r>
    </w:p>
    <w:p>
      <w:pPr>
        <w:pStyle w:val="FirstParagraph"/>
      </w:pPr>
      <w:r>
        <w:t xml:space="preserve">The clinic location at 7th of July Street, Montazah (Alexandria) was chosen for strategic advantages:</w:t>
      </w:r>
    </w:p>
    <w:p>
      <w:pPr>
        <w:numPr>
          <w:ilvl w:val="0"/>
          <w:numId w:val="1003"/>
        </w:numPr>
        <w:pStyle w:val="Compact"/>
      </w:pPr>
      <w:r>
        <w:t xml:space="preserve">Within walking distance of 3 universities and major residential areas</w:t>
      </w:r>
    </w:p>
    <w:p>
      <w:pPr>
        <w:numPr>
          <w:ilvl w:val="0"/>
          <w:numId w:val="1003"/>
        </w:numPr>
        <w:pStyle w:val="Compact"/>
      </w:pPr>
      <w:r>
        <w:t xml:space="preserve">Adjacent to metro line entrance – solving Alexandria's notorious traffic problem</w:t>
      </w:r>
    </w:p>
    <w:p>
      <w:pPr>
        <w:numPr>
          <w:ilvl w:val="0"/>
          <w:numId w:val="1003"/>
        </w:numPr>
        <w:pStyle w:val="Compact"/>
      </w:pPr>
      <w:r>
        <w:t xml:space="preserve">24/7 emergency access agreement with Alexandria General Hospital for referrals</w:t>
      </w:r>
    </w:p>
    <w:bookmarkEnd w:id="26"/>
    <w:bookmarkStart w:id="27" w:name="X2f7ef2335690b00834ce00ba7d94a5c89cd241a"/>
    <w:p>
      <w:pPr>
        <w:pStyle w:val="Heading3"/>
      </w:pPr>
      <w:r>
        <w:t xml:space="preserve">Promotion Strategy: Hyper-Local Campaigns in Egypt Alexandria</w:t>
      </w:r>
    </w:p>
    <w:p>
      <w:pPr>
        <w:pStyle w:val="FirstParagraph"/>
      </w:pPr>
      <w:r>
        <w:t xml:space="preserve">Multi-channel approach tailored to Alexandrian community behavior:</w:t>
      </w:r>
    </w:p>
    <w:p>
      <w:pPr>
        <w:numPr>
          <w:ilvl w:val="0"/>
          <w:numId w:val="1004"/>
        </w:numPr>
        <w:pStyle w:val="Compact"/>
      </w:pPr>
      <w:r>
        <w:rPr>
          <w:bCs/>
          <w:b/>
        </w:rPr>
        <w:t xml:space="preserve">Community Health Events:</w:t>
      </w:r>
      <w:r>
        <w:t xml:space="preserve"> </w:t>
      </w:r>
      <w:r>
        <w:t xml:space="preserve">Monthly free screenings at Al-Merghany Park (Alexandria's largest park) targeting families</w:t>
      </w:r>
    </w:p>
    <w:p>
      <w:pPr>
        <w:numPr>
          <w:ilvl w:val="0"/>
          <w:numId w:val="1004"/>
        </w:numPr>
        <w:pStyle w:val="Compact"/>
      </w:pPr>
      <w:r>
        <w:rPr>
          <w:bCs/>
          <w:b/>
        </w:rPr>
        <w:t xml:space="preserve">Digital Targeting:</w:t>
      </w:r>
      <w:r>
        <w:t xml:space="preserve"> </w:t>
      </w:r>
      <w:r>
        <w:t xml:space="preserve">Facebook/Instagram ads using Alexandria-specific keywords ("GP near me Alexandria", "English-speaking doctor Egypt") with geo-fencing in Montazah, Ramleh, and Sidi Gaber</w:t>
      </w:r>
    </w:p>
    <w:p>
      <w:pPr>
        <w:numPr>
          <w:ilvl w:val="0"/>
          <w:numId w:val="1004"/>
        </w:numPr>
        <w:pStyle w:val="Compact"/>
      </w:pPr>
      <w:r>
        <w:rPr>
          <w:bCs/>
          <w:b/>
        </w:rPr>
        <w:t xml:space="preserve">Strategic Partnerships:</w:t>
      </w:r>
    </w:p>
    <w:p>
      <w:pPr>
        <w:numPr>
          <w:ilvl w:val="1"/>
          <w:numId w:val="1005"/>
        </w:numPr>
        <w:pStyle w:val="Compact"/>
      </w:pPr>
      <w:r>
        <w:t xml:space="preserve">Collaboration with Alexandria Chamber of Commerce for employee health days</w:t>
      </w:r>
    </w:p>
    <w:p>
      <w:pPr>
        <w:numPr>
          <w:ilvl w:val="1"/>
          <w:numId w:val="1005"/>
        </w:numPr>
        <w:pStyle w:val="Compact"/>
      </w:pPr>
      <w:r>
        <w:t xml:space="preserve">Sponsorship of Alexandria Marathon (health check zones)</w:t>
      </w:r>
    </w:p>
    <w:p>
      <w:pPr>
        <w:numPr>
          <w:ilvl w:val="0"/>
          <w:numId w:val="1004"/>
        </w:numPr>
        <w:pStyle w:val="Compact"/>
      </w:pPr>
      <w:r>
        <w:rPr>
          <w:bCs/>
          <w:b/>
        </w:rPr>
        <w:t xml:space="preserve">Referral Program:</w:t>
      </w:r>
      <w:r>
        <w:t xml:space="preserve"> </w:t>
      </w:r>
      <w:r>
        <w:t xml:space="preserve">"Refer a Friend, Get 20% Off" with referral tracking via local Egyptian mobile platforms (Vodafone Live!, Etisalat)</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 Clinic branding finalized (Arabic/English signage)</w:t>
            </w:r>
            <w:r>
              <w:br/>
            </w:r>
            <w:r>
              <w:t xml:space="preserve">- Partnership agreements signed with 5 local pharmacies for referral discounts</w:t>
            </w:r>
            <w:r>
              <w:br/>
            </w:r>
            <w:r>
              <w:t xml:space="preserve">- Social media campaign launch targeting Alexandria residents</w:t>
            </w:r>
          </w:p>
        </w:tc>
      </w:tr>
      <w:tr>
        <w:tc>
          <w:tcPr/>
          <w:p>
            <w:pPr>
              <w:pStyle w:val="Compact"/>
              <w:jc w:val="left"/>
            </w:pPr>
            <w:r>
              <w:t xml:space="preserve">3-4</w:t>
            </w:r>
          </w:p>
        </w:tc>
        <w:tc>
          <w:tcPr/>
          <w:p>
            <w:pPr>
              <w:pStyle w:val="Compact"/>
              <w:jc w:val="left"/>
            </w:pPr>
            <w:r>
              <w:t xml:space="preserve">- Community health event series begins (Montazah Park)</w:t>
            </w:r>
            <w:r>
              <w:br/>
            </w:r>
            <w:r>
              <w:t xml:space="preserve">- Hospital referral network established</w:t>
            </w:r>
            <w:r>
              <w:br/>
            </w:r>
            <w:r>
              <w:t xml:space="preserve">- Insurance billing system implemented</w:t>
            </w:r>
          </w:p>
        </w:tc>
      </w:tr>
      <w:tr>
        <w:tc>
          <w:tcPr/>
          <w:p>
            <w:pPr>
              <w:pStyle w:val="Compact"/>
              <w:jc w:val="left"/>
            </w:pPr>
            <w:r>
              <w:t xml:space="preserve">5-8</w:t>
            </w:r>
          </w:p>
          <w:p>
            <w:pPr>
              <w:pStyle w:val="Compact"/>
              <w:jc w:val="left"/>
            </w:pPr>
            <w:r>
              <w:t xml:space="preserve">- University wellness program launched at Alexandria University</w:t>
            </w:r>
            <w:r>
              <w:br/>
            </w:r>
            <w:r>
              <w:t xml:space="preserve">- Patient portal fully operational with SMS reminders</w:t>
            </w:r>
            <w:r>
              <w:br/>
            </w:r>
            <w:r>
              <w:t xml:space="preserve">- 10% discount for first-time patients from all Alexandria districts</w:t>
            </w:r>
          </w:p>
        </w:tc>
        <w:tc>
          <w:tcPr/>
          <w:p>
            <w:pPr>
              <w:pStyle w:val="Compact"/>
            </w:pPr>
          </w:p>
        </w:tc>
      </w:tr>
      <w:tr>
        <w:tc>
          <w:tcPr/>
          <w:p>
            <w:pPr>
              <w:pStyle w:val="Compact"/>
              <w:jc w:val="left"/>
            </w:pPr>
            <w:r>
              <w:t xml:space="preserve">9-12</w:t>
            </w:r>
          </w:p>
        </w:tc>
        <w:tc>
          <w:tcPr/>
          <w:p>
            <w:pPr>
              <w:pStyle w:val="Compact"/>
              <w:jc w:val="left"/>
            </w:pPr>
            <w:r>
              <w:t xml:space="preserve">- Annual preventive package marketing campaign (October-December)</w:t>
            </w:r>
            <w:r>
              <w:br/>
            </w:r>
            <w:r>
              <w:t xml:space="preserve">- Comprehensive patient satisfaction survey with incentive coupons for feedback</w:t>
            </w:r>
            <w:r>
              <w:br/>
            </w:r>
            <w:r>
              <w:t xml:space="preserve">- Expansion to satellite clinic in Borg El Arab district based on demand</w:t>
            </w:r>
          </w:p>
        </w:tc>
      </w:tr>
    </w:tbl>
    <w:bookmarkEnd w:id="29"/>
    <w:bookmarkStart w:id="30" w:name="budget-allocation-total-egp-450000"/>
    <w:p>
      <w:pPr>
        <w:pStyle w:val="Heading2"/>
      </w:pPr>
      <w:r>
        <w:t xml:space="preserve">Budget Allocation (Total: EGP 450,000)</w:t>
      </w:r>
    </w:p>
    <w:p>
      <w:pPr>
        <w:numPr>
          <w:ilvl w:val="0"/>
          <w:numId w:val="1006"/>
        </w:numPr>
        <w:pStyle w:val="Compact"/>
      </w:pPr>
      <w:r>
        <w:t xml:space="preserve">Community Events: 35% (EGP 157,500) – including equipment and medical personnel costs</w:t>
      </w:r>
    </w:p>
    <w:p>
      <w:pPr>
        <w:numPr>
          <w:ilvl w:val="0"/>
          <w:numId w:val="1006"/>
        </w:numPr>
        <w:pStyle w:val="Compact"/>
      </w:pPr>
      <w:r>
        <w:t xml:space="preserve">Digital Marketing: 28% (EGP 126,000) – targeted social ads and SEO for "Alexandria doctor" keywords</w:t>
      </w:r>
    </w:p>
    <w:p>
      <w:pPr>
        <w:numPr>
          <w:ilvl w:val="0"/>
          <w:numId w:val="1006"/>
        </w:numPr>
        <w:pStyle w:val="Compact"/>
      </w:pPr>
      <w:r>
        <w:t xml:space="preserve">Partnership Development: 20% (EGP 90,000) – event sponsorships and business collabs</w:t>
      </w:r>
    </w:p>
    <w:p>
      <w:pPr>
        <w:numPr>
          <w:ilvl w:val="0"/>
          <w:numId w:val="1006"/>
        </w:numPr>
        <w:pStyle w:val="Compact"/>
      </w:pPr>
      <w:r>
        <w:t xml:space="preserve">Technology &amp; Materials: 17% (EGP 76,500) – patient portal development and Arabic health brochures</w:t>
      </w:r>
    </w:p>
    <w:bookmarkEnd w:id="30"/>
    <w:bookmarkStart w:id="31" w:name="X9a375fc3d5499d0274bbfadfbbf39472b68c2eb"/>
    <w:p>
      <w:pPr>
        <w:pStyle w:val="Heading2"/>
      </w:pPr>
      <w:r>
        <w:t xml:space="preserve">Evaluation Metrics for Doctor General Practitioner Success</w:t>
      </w:r>
    </w:p>
    <w:p>
      <w:pPr>
        <w:pStyle w:val="FirstParagraph"/>
      </w:pPr>
      <w:r>
        <w:t xml:space="preserve">Monthly tracking against Alexandria-specific KPIs:</w:t>
      </w:r>
    </w:p>
    <w:p>
      <w:pPr>
        <w:numPr>
          <w:ilvl w:val="0"/>
          <w:numId w:val="1007"/>
        </w:numPr>
        <w:pStyle w:val="Compact"/>
      </w:pPr>
      <w:r>
        <w:t xml:space="preserve">Patient Acquisition Cost (PAC) per Alexandria district (Target: Below EGP 150)</w:t>
      </w:r>
    </w:p>
    <w:p>
      <w:pPr>
        <w:numPr>
          <w:ilvl w:val="0"/>
          <w:numId w:val="1007"/>
        </w:numPr>
        <w:pStyle w:val="Compact"/>
      </w:pPr>
      <w:r>
        <w:t xml:space="preserve">Local Social Media Engagement Rate in Egypt Alexandria (Target: 8.2%+ on Instagram/Facebook)</w:t>
      </w:r>
    </w:p>
    <w:p>
      <w:pPr>
        <w:numPr>
          <w:ilvl w:val="0"/>
          <w:numId w:val="1007"/>
        </w:numPr>
        <w:pStyle w:val="Compact"/>
      </w:pPr>
      <w:r>
        <w:t xml:space="preserve">Repeat Patient Rate from Montazah/Ramleh neighborhoods (Target: 35% by Month 6)</w:t>
      </w:r>
    </w:p>
    <w:p>
      <w:pPr>
        <w:numPr>
          <w:ilvl w:val="0"/>
          <w:numId w:val="1007"/>
        </w:numPr>
        <w:pStyle w:val="Compact"/>
      </w:pPr>
      <w:r>
        <w:t xml:space="preserve">Satisfaction Score from Alexandria-specific patient surveys (Target: 4.7/5 stars)</w:t>
      </w:r>
    </w:p>
    <w:bookmarkEnd w:id="31"/>
    <w:bookmarkStart w:id="32" w:name="conclusion"/>
    <w:p>
      <w:pPr>
        <w:pStyle w:val="Heading2"/>
      </w:pPr>
      <w:r>
        <w:t xml:space="preserve">Conclusion</w:t>
      </w:r>
    </w:p>
    <w:p>
      <w:pPr>
        <w:pStyle w:val="FirstParagraph"/>
      </w:pPr>
      <w:r>
        <w:t xml:space="preserve">This Marketing Plan positions the Doctor General Practitioner as the cornerstone of accessible, culturally attuned primary care in Egypt Alexandria. By deeply integrating with Alexandria's community fabric through hyper-local events, digital platforms familiar to Egyptian users, and strategic partnerships with local institutions, this plan transforms traditional GP marketing into a community health initiative. The focus on preventive care aligns with national health goals while addressing Alexandria's unique demographic needs – ensuring sustainable growth in Egypt's most vibrant secondary city. Continuous adaptation based on Alexandria-specific patient feedback will solidify this Doctor General Practitioner practice as the trusted choice for comprehensive primary healthcare across all Alexandrian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Egypt Alexandria</dc:title>
  <dc:creator/>
  <dc:language>en</dc:language>
  <cp:keywords/>
  <dcterms:created xsi:type="dcterms:W3CDTF">2026-07-23T20:59:56Z</dcterms:created>
  <dcterms:modified xsi:type="dcterms:W3CDTF">2026-07-23T20:59:56Z</dcterms:modified>
</cp:coreProperties>
</file>

<file path=docProps/custom.xml><?xml version="1.0" encoding="utf-8"?>
<Properties xmlns="http://schemas.openxmlformats.org/officeDocument/2006/custom-properties" xmlns:vt="http://schemas.openxmlformats.org/officeDocument/2006/docPropsVTypes"/>
</file>