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Lyon,</w:t>
      </w:r>
      <w:r>
        <w:t xml:space="preserve"> </w:t>
      </w:r>
      <w:r>
        <w:t xml:space="preserve">France</w:t>
      </w:r>
    </w:p>
    <w:bookmarkStart w:id="29" w:name="Xf60de603a2a9a73749a3bb0a9267ed2dd7867c6"/>
    <w:p>
      <w:pPr>
        <w:pStyle w:val="Heading1"/>
      </w:pPr>
      <w:r>
        <w:t xml:space="preserve">Comprehensive Marketing Plan for a General Practitioner Practice in Lyon, France</w:t>
      </w:r>
    </w:p>
    <w:bookmarkStart w:id="20" w:name="executive-summary"/>
    <w:p>
      <w:pPr>
        <w:pStyle w:val="Heading2"/>
      </w:pPr>
      <w:r>
        <w:t xml:space="preserve">Executive Summary</w:t>
      </w:r>
    </w:p>
    <w:p>
      <w:pPr>
        <w:pStyle w:val="FirstParagraph"/>
      </w:pPr>
      <w:r>
        <w:t xml:space="preserve">This marketing plan outlines a strategic approach to establish and grow a new General Practitioner (GP) practice in Lyon, France. Targeting the city's diverse population of 520,000 residents with unique healthcare needs, this plan focuses on building trust, leveraging digital transformation, and differentiating from competitors through patient-centered care. The strategy aligns with French healthcare regulations while addressing Lyon-specific challenges including aging demographics (18% over 65), immigrant communities (23% foreign-born), and high urban density. Our goal is to achieve 300 active patients within the first year and position ourselves as the preferred primary care provider in eastern France.</w:t>
      </w:r>
    </w:p>
    <w:bookmarkEnd w:id="20"/>
    <w:bookmarkStart w:id="21" w:name="Xd684ac386a9818e800a7a4d3b33953cbcc8732f"/>
    <w:p>
      <w:pPr>
        <w:pStyle w:val="Heading2"/>
      </w:pPr>
      <w:r>
        <w:t xml:space="preserve">Situation Analysis: Lyon Healthcare Landscape</w:t>
      </w:r>
    </w:p>
    <w:p>
      <w:pPr>
        <w:pStyle w:val="FirstParagraph"/>
      </w:pPr>
      <w:r>
        <w:t xml:space="preserve">Lyon's healthcare market presents both challenges and opportunities. The city has 1,200+ GPs but faces a 37% vacancy rate in underserved neighborhoods like Vieux-Lyon and La Croix-Rousse. Competition is fragmented with two dominant hospital-based clinics (Hospices Civils de Lyon) controlling 68% of primary care access. Key differentiators for our practice include:</w:t>
      </w:r>
      <w:r>
        <w:t xml:space="preserve"> </w:t>
      </w:r>
      <w:r>
        <w:rPr>
          <w:bCs/>
          <w:b/>
        </w:rPr>
        <w:t xml:space="preserve">same-day appointments</w:t>
      </w:r>
      <w:r>
        <w:t xml:space="preserve">,</w:t>
      </w:r>
      <w:r>
        <w:t xml:space="preserve"> </w:t>
      </w:r>
      <w:r>
        <w:rPr>
          <w:bCs/>
          <w:b/>
        </w:rPr>
        <w:t xml:space="preserve">multilingual support</w:t>
      </w:r>
      <w:r>
        <w:t xml:space="preserve"> </w:t>
      </w:r>
      <w:r>
        <w:t xml:space="preserve">(French, Arabic, English, Vietnamese), and</w:t>
      </w:r>
      <w:r>
        <w:t xml:space="preserve"> </w:t>
      </w:r>
      <w:r>
        <w:rPr>
          <w:bCs/>
          <w:b/>
        </w:rPr>
        <w:t xml:space="preserve">Lyon-specific health initiatives</w:t>
      </w:r>
      <w:r>
        <w:t xml:space="preserve">. A SWOT analysis reveals critical advantages: proximity to Lyon's university hospitals (for referrals), lower overhead than hospital-affiliated practices, and cultural sensitivity to Lyon's diverse population.</w:t>
      </w:r>
    </w:p>
    <w:bookmarkEnd w:id="21"/>
    <w:bookmarkStart w:id="22" w:name="target-audience-segmentation"/>
    <w:p>
      <w:pPr>
        <w:pStyle w:val="Heading2"/>
      </w:pPr>
      <w:r>
        <w:t xml:space="preserve">Target Audience Segmentation</w:t>
      </w:r>
    </w:p>
    <w:p>
      <w:pPr>
        <w:pStyle w:val="FirstParagraph"/>
      </w:pPr>
      <w:r>
        <w:t xml:space="preserve">We will prioritize three high-value patient segments in Lyon:</w:t>
      </w:r>
    </w:p>
    <w:p>
      <w:pPr>
        <w:numPr>
          <w:ilvl w:val="0"/>
          <w:numId w:val="1001"/>
        </w:numPr>
        <w:pStyle w:val="Compact"/>
      </w:pPr>
      <w:r>
        <w:rPr>
          <w:bCs/>
          <w:b/>
        </w:rPr>
        <w:t xml:space="preserve">Senior Residents (55+ years):</w:t>
      </w:r>
      <w:r>
        <w:t xml:space="preserve"> </w:t>
      </w:r>
      <w:r>
        <w:t xml:space="preserve">18% of Lyon population requiring chronic disease management. Our "Lyon Senior Care" program offers home visits for mobility-limited patients and medication reviews with pharmacists at nearby pharmacies.</w:t>
      </w:r>
    </w:p>
    <w:p>
      <w:pPr>
        <w:numPr>
          <w:ilvl w:val="0"/>
          <w:numId w:val="1001"/>
        </w:numPr>
        <w:pStyle w:val="Compact"/>
      </w:pPr>
      <w:r>
        <w:rPr>
          <w:bCs/>
          <w:b/>
        </w:rPr>
        <w:t xml:space="preserve">Families in Central Lyon:</w:t>
      </w:r>
      <w:r>
        <w:t xml:space="preserve"> </w:t>
      </w:r>
      <w:r>
        <w:t xml:space="preserve">Young parents seeking pediatric care and preventive services. We will partner with Lyon's 150+ daycare centers (like those in La Part-Dieu district) for health screenings.</w:t>
      </w:r>
    </w:p>
    <w:p>
      <w:pPr>
        <w:numPr>
          <w:ilvl w:val="0"/>
          <w:numId w:val="1001"/>
        </w:numPr>
        <w:pStyle w:val="Compact"/>
      </w:pPr>
      <w:r>
        <w:rPr>
          <w:bCs/>
          <w:b/>
        </w:rPr>
        <w:t xml:space="preserve">Immigrant Communities:</w:t>
      </w:r>
      <w:r>
        <w:t xml:space="preserve"> </w:t>
      </w:r>
      <w:r>
        <w:t xml:space="preserve">23% of residents from North Africa, Sub-Saharan Africa, and Eastern Europe. Our practice will deploy bilingual health navigators and host monthly community health fairs at Lyon's Place des Terreaux.</w:t>
      </w:r>
    </w:p>
    <w:bookmarkEnd w:id="22"/>
    <w:bookmarkStart w:id="23" w:name="marketing-objectives-year-1"/>
    <w:p>
      <w:pPr>
        <w:pStyle w:val="Heading2"/>
      </w:pPr>
      <w:r>
        <w:t xml:space="preserve">Marketing Objectives (Year 1)</w:t>
      </w:r>
    </w:p>
    <w:p>
      <w:pPr>
        <w:numPr>
          <w:ilvl w:val="0"/>
          <w:numId w:val="1002"/>
        </w:numPr>
        <w:pStyle w:val="Compact"/>
      </w:pPr>
      <w:r>
        <w:t xml:space="preserve">Achieve 30% patient acquisition from within 3km radius of our practice (69 Boulevard de la République, Vieux Lyon)</w:t>
      </w:r>
    </w:p>
    <w:p>
      <w:pPr>
        <w:numPr>
          <w:ilvl w:val="0"/>
          <w:numId w:val="1002"/>
        </w:numPr>
        <w:pStyle w:val="Compact"/>
      </w:pPr>
      <w:r>
        <w:t xml:space="preserve">Attain 4.7+ average rating on Doctolib and Google Health in Lyon</w:t>
      </w:r>
    </w:p>
    <w:p>
      <w:pPr>
        <w:numPr>
          <w:ilvl w:val="0"/>
          <w:numId w:val="1002"/>
        </w:numPr>
        <w:pStyle w:val="Compact"/>
      </w:pPr>
      <w:r>
        <w:t xml:space="preserve">Reduce patient no-show rate by 25% through digital reminders (aligned with French data privacy laws)</w:t>
      </w:r>
    </w:p>
    <w:bookmarkEnd w:id="23"/>
    <w:bookmarkStart w:id="24" w:name="core-marketing-strategies-tactics"/>
    <w:p>
      <w:pPr>
        <w:pStyle w:val="Heading2"/>
      </w:pPr>
      <w:r>
        <w:t xml:space="preserve">Core Marketing Strategies &amp; Tactics</w:t>
      </w:r>
    </w:p>
    <w:p>
      <w:pPr>
        <w:pStyle w:val="FirstParagraph"/>
      </w:pPr>
      <w:r>
        <w:rPr>
          <w:bCs/>
          <w:b/>
        </w:rPr>
        <w:t xml:space="preserve">1. Digital Presence Optimization:</w:t>
      </w:r>
      <w:r>
        <w:t xml:space="preserve"> </w:t>
      </w:r>
      <w:r>
        <w:t xml:space="preserve">We will implement a fully compliant French healthcare website with Doctolib integration, featuring real-time appointment booking, multilingual content (French/Arabic/Vietnamese), and Lyon-specific health resources (e.g., "Lyon Air Quality Health Guide"). All content adheres to France's CNIL data protection standards.</w:t>
      </w:r>
    </w:p>
    <w:p>
      <w:pPr>
        <w:pStyle w:val="BodyText"/>
      </w:pPr>
      <w:r>
        <w:rPr>
          <w:bCs/>
          <w:b/>
        </w:rPr>
        <w:t xml:space="preserve">2. Community Integration:</w:t>
      </w:r>
      <w:r>
        <w:t xml:space="preserve"> </w:t>
      </w:r>
      <w:r>
        <w:t xml:space="preserve">Partner with Lyon's 175+ cultural associations for health events. Example: Collaborating with the Association des Maliens de Lyon to host "Health Days" at their community center, offering free blood pressure screenings and diabetes education in French and Bambara.</w:t>
      </w:r>
    </w:p>
    <w:p>
      <w:pPr>
        <w:pStyle w:val="BodyText"/>
      </w:pPr>
      <w:r>
        <w:rPr>
          <w:bCs/>
          <w:b/>
        </w:rPr>
        <w:t xml:space="preserve">3. Referral Ecosystem Development:</w:t>
      </w:r>
      <w:r>
        <w:t xml:space="preserve"> </w:t>
      </w:r>
      <w:r>
        <w:t xml:space="preserve">Create a formal network with Lyon's 450+ pharmacies (e.g., Pharmacie de la Bourse) for seamless medication management, plus partnerships with local gyms (like Lyon Fitness Center) for preventive care bundles. We'll implement a patient referral program rewarding existing patients who bring new referrals.</w:t>
      </w:r>
    </w:p>
    <w:p>
      <w:pPr>
        <w:pStyle w:val="BodyText"/>
      </w:pPr>
      <w:r>
        <w:rPr>
          <w:bCs/>
          <w:b/>
        </w:rPr>
        <w:t xml:space="preserve">4. Hyper-Localized Content:</w:t>
      </w:r>
      <w:r>
        <w:t xml:space="preserve"> </w:t>
      </w:r>
      <w:r>
        <w:t xml:space="preserve">Develop content addressing Lyon-specific health concerns: "Managing Food Allergies in Lyonnaise Cuisine" (featuring local dishes like quenelles), "Winter Respiratory Care for Lyon's Climate," and "Healthcare Navigation for New Immigrants in Rhône-Alpes." All materials will be distributed through Lyon community centers and municipal newsletters.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(Website, SEO, Social Media)</w:t>
            </w:r>
          </w:p>
        </w:tc>
        <w:tc>
          <w:tcPr/>
          <w:p>
            <w:pPr>
              <w:pStyle w:val="Compact"/>
              <w:jc w:val="left"/>
            </w:pPr>
            <w:r>
              <w:t xml:space="preserve">35%</w:t>
            </w:r>
          </w:p>
        </w:tc>
        <w:tc>
          <w:tcPr/>
          <w:p>
            <w:pPr>
              <w:pStyle w:val="Compact"/>
              <w:jc w:val="left"/>
            </w:pPr>
            <w:r>
              <w:t xml:space="preserve">Digital ads targeting Lyon IP addresses; Doctolib premium listing; multilingual content creation</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Health fair participation; partnership development with 15+ local organizations</w:t>
            </w:r>
          </w:p>
        </w:tc>
      </w:tr>
      <w:tr>
        <w:tc>
          <w:tcPr/>
          <w:p>
            <w:pPr>
              <w:pStyle w:val="Compact"/>
              <w:jc w:val="left"/>
            </w:pPr>
            <w:r>
              <w:t xml:space="preserve">Patient Retention Programs</w:t>
            </w:r>
          </w:p>
        </w:tc>
        <w:tc>
          <w:tcPr/>
          <w:p>
            <w:pPr>
              <w:pStyle w:val="Compact"/>
              <w:jc w:val="left"/>
            </w:pPr>
            <w:r>
              <w:t xml:space="preserve">20%</w:t>
            </w:r>
          </w:p>
        </w:tc>
        <w:tc>
          <w:tcPr/>
          <w:p>
            <w:pPr>
              <w:pStyle w:val="Compact"/>
              <w:jc w:val="left"/>
            </w:pPr>
            <w:r>
              <w:t xml:space="preserve">Satisfaction surveys; loyalty discounts for referrals; multilingual health guides</w:t>
            </w:r>
          </w:p>
        </w:tc>
      </w:tr>
      <w:tr>
        <w:tc>
          <w:tcPr/>
          <w:p>
            <w:pPr>
              <w:pStyle w:val="Compact"/>
              <w:jc w:val="left"/>
            </w:pPr>
            <w:r>
              <w:t xml:space="preserve">Traditional Marketing (Local Press, Flyers)</w:t>
            </w:r>
          </w:p>
        </w:tc>
        <w:tc>
          <w:tcPr/>
          <w:p>
            <w:pPr>
              <w:pStyle w:val="Compact"/>
              <w:jc w:val="left"/>
            </w:pPr>
            <w:r>
              <w:t xml:space="preserve">15%</w:t>
            </w:r>
          </w:p>
        </w:tc>
        <w:tc>
          <w:tcPr/>
          <w:p>
            <w:pPr>
              <w:pStyle w:val="Compact"/>
              <w:jc w:val="left"/>
            </w:pPr>
            <w:r>
              <w:t xml:space="preserve">"Lyon Health" newspaper inserts in local publications (e.g., LyonMag); targeted flyers in pharmacy windows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Secure location, obtain French medical certification (N° RPPS), launch website with Doctolib integration. Begin partnerships with Lyon pharmacies.</w:t>
      </w:r>
    </w:p>
    <w:p>
      <w:pPr>
        <w:pStyle w:val="BodyText"/>
      </w:pPr>
      <w:r>
        <w:rPr>
          <w:bCs/>
          <w:b/>
        </w:rPr>
        <w:t xml:space="preserve">Months 4-6:</w:t>
      </w:r>
      <w:r>
        <w:t xml:space="preserve"> </w:t>
      </w:r>
      <w:r>
        <w:t xml:space="preserve">Host first community health fair at Place de la Comédie; deploy multilingual patient onboarding system; initiate referral program.</w:t>
      </w:r>
    </w:p>
    <w:p>
      <w:pPr>
        <w:pStyle w:val="BodyText"/>
      </w:pPr>
      <w:r>
        <w:rPr>
          <w:bCs/>
          <w:b/>
        </w:rPr>
        <w:t xml:space="preserve">Months 7-9:</w:t>
      </w:r>
      <w:r>
        <w:t xml:space="preserve"> </w:t>
      </w:r>
      <w:r>
        <w:t xml:space="preserve">Launch "Lyon Senior Care" home visits; publish first Lyon-specific health guide (air quality focus); analyze patient data for service optimization.</w:t>
      </w:r>
    </w:p>
    <w:p>
      <w:pPr>
        <w:pStyle w:val="BodyText"/>
      </w:pPr>
      <w:r>
        <w:rPr>
          <w:bCs/>
          <w:b/>
        </w:rPr>
        <w:t xml:space="preserve">Months 10-12:</w:t>
      </w:r>
      <w:r>
        <w:t xml:space="preserve"> </w:t>
      </w:r>
      <w:r>
        <w:t xml:space="preserve">Expand to 5 new business partnerships; launch winter preventive care campaign targeting Lyon's cold weather challenges.</w:t>
      </w:r>
    </w:p>
    <w:bookmarkEnd w:id="26"/>
    <w:bookmarkStart w:id="27" w:name="measurement-evaluation"/>
    <w:p>
      <w:pPr>
        <w:pStyle w:val="Heading2"/>
      </w:pPr>
      <w:r>
        <w:t xml:space="preserve">Measurement &amp; Evaluation</w:t>
      </w:r>
    </w:p>
    <w:p>
      <w:pPr>
        <w:pStyle w:val="FirstParagraph"/>
      </w:pPr>
      <w:r>
        <w:t xml:space="preserve">We will track success through French healthcare metrics:</w:t>
      </w:r>
      <w:r>
        <w:t xml:space="preserve"> </w:t>
      </w:r>
      <w:r>
        <w:t xml:space="preserve">• Patient acquisition cost (target: €45/patient)</w:t>
      </w:r>
      <w:r>
        <w:t xml:space="preserve"> </w:t>
      </w:r>
      <w:r>
        <w:t xml:space="preserve">• Monthly patient retention rate (target: 85%+)</w:t>
      </w:r>
      <w:r>
        <w:t xml:space="preserve"> </w:t>
      </w:r>
      <w:r>
        <w:t xml:space="preserve">• Average rating on Doctolib (target: 4.7/5)</w:t>
      </w:r>
      <w:r>
        <w:t xml:space="preserve"> </w:t>
      </w:r>
      <w:r>
        <w:t xml:space="preserve">• Community engagement metrics (e.g., health fair attendance, partnership sign-ups)</w:t>
      </w:r>
    </w:p>
    <w:p>
      <w:pPr>
        <w:pStyle w:val="BodyText"/>
      </w:pPr>
      <w:r>
        <w:t xml:space="preserve">All data will be analyzed quarterly against Lyon-specific benchmarks from the French National Health Authority (HAS). We'll conduct patient satisfaction surveys using validated French scales, with results shared transparently via our website to build community trust.</w:t>
      </w:r>
    </w:p>
    <w:bookmarkEnd w:id="27"/>
    <w:bookmarkStart w:id="28" w:name="conclusion-lyon-centric-differentiation"/>
    <w:p>
      <w:pPr>
        <w:pStyle w:val="Heading2"/>
      </w:pPr>
      <w:r>
        <w:t xml:space="preserve">Conclusion: Lyon-Centric Differentiation</w:t>
      </w:r>
    </w:p>
    <w:p>
      <w:pPr>
        <w:pStyle w:val="FirstParagraph"/>
      </w:pPr>
      <w:r>
        <w:t xml:space="preserve">This marketing plan positions our General Practitioner practice as deeply rooted in Lyon's social fabric. Unlike generic clinics, we leverage local knowledge of neighborhood health patterns, cultural nuances, and urban infrastructure challenges. By prioritizing patient accessibility through same-day appointments in a city where healthcare access gaps persist (particularly for immigrants and seniors), we transform primary care from a transaction into a community partnership. This approach directly addresses Lyon's unique demographic pressures while adhering to French healthcare values of equity and prevention – ensuring sustainable growth as the preferred Doctor General Practitioner for Lyon residents.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Practice in Lyon, France</dc:title>
  <dc:creator/>
  <dc:language>en</dc:language>
  <cp:keywords/>
  <dcterms:created xsi:type="dcterms:W3CDTF">2026-07-21T04:56:33Z</dcterms:created>
  <dcterms:modified xsi:type="dcterms:W3CDTF">2026-07-21T04:56:33Z</dcterms:modified>
</cp:coreProperties>
</file>

<file path=docProps/custom.xml><?xml version="1.0" encoding="utf-8"?>
<Properties xmlns="http://schemas.openxmlformats.org/officeDocument/2006/custom-properties" xmlns:vt="http://schemas.openxmlformats.org/officeDocument/2006/docPropsVTypes"/>
</file>