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Ghana</w:t>
      </w:r>
      <w:r>
        <w:t xml:space="preserve"> </w:t>
      </w:r>
      <w:r>
        <w:t xml:space="preserve">Accra</w:t>
      </w:r>
    </w:p>
    <w:bookmarkStart w:id="34" w:name="Xd92750f9a56b95723acaa42da3ff59ced45acad"/>
    <w:p>
      <w:pPr>
        <w:pStyle w:val="Heading1"/>
      </w:pPr>
      <w:r>
        <w:t xml:space="preserve">Comprehensive Marketing Plan for Doctor General Practitioner Services in Ghana Accra</w:t>
      </w:r>
    </w:p>
    <w:bookmarkStart w:id="20" w:name="executive-summary"/>
    <w:p>
      <w:pPr>
        <w:pStyle w:val="Heading2"/>
      </w:pPr>
      <w:r>
        <w:t xml:space="preserve">Executive Summary</w:t>
      </w:r>
    </w:p>
    <w:p>
      <w:pPr>
        <w:pStyle w:val="FirstParagraph"/>
      </w:pPr>
      <w:r>
        <w:t xml:space="preserve">This Marketing Plan outlines a strategic approach to position a new Doctor General Practitioner (GP) practice in Accra, Ghana as the premier choice for accessible, quality primary healthcare. With rising healthcare demands in Ghana's capital city and gaps in patient-centered care, our plan targets underserved urban populations through culturally resonant marketing that emphasizes convenience, affordability, and trust. The strategy leverages digital engagement, community partnerships, and targeted outreach to achieve 25% market share among family health needs within 18 months of launch.</w:t>
      </w:r>
    </w:p>
    <w:bookmarkEnd w:id="20"/>
    <w:bookmarkStart w:id="21" w:name="X0252b841c767c22d98d8bc8907aba2613976eb6"/>
    <w:p>
      <w:pPr>
        <w:pStyle w:val="Heading2"/>
      </w:pPr>
      <w:r>
        <w:t xml:space="preserve">Situation Analysis: Ghana Accra Healthcare Landscape</w:t>
      </w:r>
    </w:p>
    <w:p>
      <w:pPr>
        <w:pStyle w:val="FirstParagraph"/>
      </w:pPr>
      <w:r>
        <w:t xml:space="preserve">Accra's healthcare system faces critical challenges including physician shortages (only 0.6 doctors per 10,000 people), long wait times at public facilities, and limited affordable private options. According to Ghana Health Service reports, over 45% of Accra residents delay seeking care due to cost or accessibility issues. Competitors include large clinics with impersonal services and informal "patent medicine" vendors that lack medical oversight. Our Doctor General Practitioner service addresses these pain points by offering same-day appointments, transparent pricing (GHS 100 for consultations vs. competitors' GHS 250+), and culturally competent care in a welcoming clinic environment.</w:t>
      </w:r>
    </w:p>
    <w:bookmarkEnd w:id="21"/>
    <w:bookmarkStart w:id="22" w:name="target-audience-segmentation"/>
    <w:p>
      <w:pPr>
        <w:pStyle w:val="Heading2"/>
      </w:pPr>
      <w:r>
        <w:t xml:space="preserve">Target Audience Segmentation</w:t>
      </w:r>
    </w:p>
    <w:p>
      <w:pPr>
        <w:pStyle w:val="FirstParagraph"/>
      </w:pPr>
      <w:r>
        <w:t xml:space="preserve">We focus on three core segments within Ghana Accra:</w:t>
      </w:r>
    </w:p>
    <w:p>
      <w:pPr>
        <w:numPr>
          <w:ilvl w:val="0"/>
          <w:numId w:val="1001"/>
        </w:numPr>
        <w:pStyle w:val="Compact"/>
      </w:pPr>
      <w:r>
        <w:rPr>
          <w:bCs/>
          <w:b/>
        </w:rPr>
        <w:t xml:space="preserve">Urban Working Professionals (30-45 years):</w:t>
      </w:r>
      <w:r>
        <w:t xml:space="preserve"> </w:t>
      </w:r>
      <w:r>
        <w:t xml:space="preserve">Dual-income households seeking efficient, appointment-based care for chronic conditions and family health needs. Prioritize digital convenience and workplace partnerships.</w:t>
      </w:r>
    </w:p>
    <w:p>
      <w:pPr>
        <w:numPr>
          <w:ilvl w:val="0"/>
          <w:numId w:val="1001"/>
        </w:numPr>
        <w:pStyle w:val="Compact"/>
      </w:pPr>
      <w:r>
        <w:rPr>
          <w:bCs/>
          <w:b/>
        </w:rPr>
        <w:t xml:space="preserve">Middle-Income Families (25-40 years):</w:t>
      </w:r>
      <w:r>
        <w:t xml:space="preserve"> </w:t>
      </w:r>
      <w:r>
        <w:t xml:space="preserve">Primary caregivers managing children's immunizations, vaccinations, and common illnesses. Value trustworthiness over price sensitivity.</w:t>
      </w:r>
    </w:p>
    <w:p>
      <w:pPr>
        <w:numPr>
          <w:ilvl w:val="0"/>
          <w:numId w:val="1001"/>
        </w:numPr>
        <w:pStyle w:val="Compact"/>
      </w:pPr>
      <w:r>
        <w:rPr>
          <w:bCs/>
          <w:b/>
        </w:rPr>
        <w:t xml:space="preserve">Senior Citizens (60+ years):</w:t>
      </w:r>
      <w:r>
        <w:t xml:space="preserve"> </w:t>
      </w:r>
      <w:r>
        <w:t xml:space="preserve">Often underserved due to mobility challenges. Require simplified access, medication adherence support, and home visit options.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1,500 active patient registrations within 6 months of launch</w:t>
      </w:r>
    </w:p>
    <w:p>
      <w:pPr>
        <w:numPr>
          <w:ilvl w:val="0"/>
          <w:numId w:val="1002"/>
        </w:numPr>
        <w:pStyle w:val="Compact"/>
      </w:pPr>
      <w:r>
        <w:t xml:space="preserve">Attain 4.7+ average rating on Google Reviews and social media platforms</w:t>
      </w:r>
    </w:p>
    <w:p>
      <w:pPr>
        <w:numPr>
          <w:ilvl w:val="0"/>
          <w:numId w:val="1002"/>
        </w:numPr>
        <w:pStyle w:val="Compact"/>
      </w:pPr>
      <w:r>
        <w:t xml:space="preserve">Secure partnerships with 15 major Accra-based employers for employee health programs</w:t>
      </w:r>
    </w:p>
    <w:p>
      <w:pPr>
        <w:numPr>
          <w:ilvl w:val="0"/>
          <w:numId w:val="1002"/>
        </w:numPr>
        <w:pStyle w:val="Compact"/>
      </w:pPr>
      <w:r>
        <w:t xml:space="preserve">Reduce patient no-show rate to below 8% through digital reminders</w:t>
      </w:r>
    </w:p>
    <w:bookmarkEnd w:id="23"/>
    <w:bookmarkStart w:id="28" w:name="marketing-strategies-and-tactics"/>
    <w:p>
      <w:pPr>
        <w:pStyle w:val="Heading2"/>
      </w:pPr>
      <w:r>
        <w:t xml:space="preserve">Marketing Strategies and Tactics</w:t>
      </w:r>
    </w:p>
    <w:bookmarkStart w:id="24" w:name="Xbbacc670fc3b6ff904aeeb47d532a14a28a03d8"/>
    <w:p>
      <w:pPr>
        <w:pStyle w:val="Heading3"/>
      </w:pPr>
      <w:r>
        <w:t xml:space="preserve">1. Digital-First Patient Acquisition (40% of Budget)</w:t>
      </w:r>
    </w:p>
    <w:p>
      <w:pPr>
        <w:pStyle w:val="FirstParagraph"/>
      </w:pPr>
      <w:r>
        <w:rPr>
          <w:bCs/>
          <w:b/>
        </w:rPr>
        <w:t xml:space="preserve">Doctor General Practitioner</w:t>
      </w:r>
      <w:r>
        <w:t xml:space="preserve"> </w:t>
      </w:r>
      <w:r>
        <w:t xml:space="preserve">mobile app integration will offer:</w:t>
      </w:r>
      <w:r>
        <w:t xml:space="preserve"> </w:t>
      </w:r>
      <w:r>
        <w:t xml:space="preserve">- Real-time appointment booking (available 7am-9pm daily)</w:t>
      </w:r>
      <w:r>
        <w:t xml:space="preserve"> </w:t>
      </w:r>
      <w:r>
        <w:t xml:space="preserve">- E-prescription delivery via partner pharmacies</w:t>
      </w:r>
      <w:r>
        <w:t xml:space="preserve"> </w:t>
      </w:r>
      <w:r>
        <w:t xml:space="preserve">- Telehealth consultations for non-emergencies</w:t>
      </w:r>
      <w:r>
        <w:t xml:space="preserve"> </w:t>
      </w:r>
      <w:r>
        <w:t xml:space="preserve">We'll run targeted Facebook/Instagram ads in Accra with content showing local Ghanaians (Ashanti, Ga, Ewe communities) consulting the Doctor General Practitioner. Collaborating with popular Ghanaian health influencers like @HealthGhana for authentic testimonials will drive credibility.</w:t>
      </w:r>
    </w:p>
    <w:bookmarkEnd w:id="24"/>
    <w:bookmarkStart w:id="25" w:name="community-integration-30-of-budget"/>
    <w:p>
      <w:pPr>
        <w:pStyle w:val="Heading3"/>
      </w:pPr>
      <w:r>
        <w:t xml:space="preserve">2. Community Integration (30% of Budget)</w:t>
      </w:r>
    </w:p>
    <w:p>
      <w:pPr>
        <w:pStyle w:val="FirstParagraph"/>
      </w:pPr>
      <w:r>
        <w:t xml:space="preserve">Establishing "Health Hubs" in key Accra neighborhoods (Kaneshie, Achimota, Labone) through:</w:t>
      </w:r>
      <w:r>
        <w:t xml:space="preserve"> </w:t>
      </w:r>
      <w:r>
        <w:t xml:space="preserve">- Weekly free health screenings at community centers</w:t>
      </w:r>
      <w:r>
        <w:t xml:space="preserve"> </w:t>
      </w:r>
      <w:r>
        <w:t xml:space="preserve">- Workshops on diabetes prevention and maternal care co-hosted with Ghana Health Service</w:t>
      </w:r>
      <w:r>
        <w:t xml:space="preserve"> </w:t>
      </w:r>
      <w:r>
        <w:t xml:space="preserve">- School partnerships for student immunization drives</w:t>
      </w:r>
    </w:p>
    <w:p>
      <w:pPr>
        <w:pStyle w:val="BodyText"/>
      </w:pPr>
      <w:r>
        <w:t xml:space="preserve">The Doctor General Practitioner team will wear traditional Ghanaian kente-print scrubs during outreach, reinforcing cultural connection. We'll partner with Accra's 300+ community-based organizations to distribute educational pamphlets in Twi, Ga, and Ewe languages.</w:t>
      </w:r>
    </w:p>
    <w:bookmarkEnd w:id="25"/>
    <w:bookmarkStart w:id="26" w:name="strategic-partnerships-20-of-budget"/>
    <w:p>
      <w:pPr>
        <w:pStyle w:val="Heading3"/>
      </w:pPr>
      <w:r>
        <w:t xml:space="preserve">3. Strategic Partnerships (20% of Budget)</w:t>
      </w:r>
    </w:p>
    <w:p>
      <w:pPr>
        <w:pStyle w:val="FirstParagraph"/>
      </w:pPr>
      <w:r>
        <w:t xml:space="preserve">Forming alliances with:</w:t>
      </w:r>
      <w:r>
        <w:t xml:space="preserve"> </w:t>
      </w:r>
      <w:r>
        <w:t xml:space="preserve">-</w:t>
      </w:r>
      <w:r>
        <w:t xml:space="preserve"> </w:t>
      </w:r>
      <w:r>
        <w:rPr>
          <w:bCs/>
          <w:b/>
        </w:rPr>
        <w:t xml:space="preserve">Accra Metropolitan Assembly:</w:t>
      </w:r>
      <w:r>
        <w:t xml:space="preserve"> </w:t>
      </w:r>
      <w:r>
        <w:t xml:space="preserve">Co-hosting vaccination drives at public markets</w:t>
      </w:r>
      <w:r>
        <w:t xml:space="preserve"> </w:t>
      </w:r>
      <w:r>
        <w:t xml:space="preserve">-</w:t>
      </w:r>
      <w:r>
        <w:t xml:space="preserve"> </w:t>
      </w:r>
      <w:r>
        <w:rPr>
          <w:bCs/>
          <w:b/>
        </w:rPr>
        <w:t xml:space="preserve">Premium Employers:</w:t>
      </w:r>
      <w:r>
        <w:t xml:space="preserve"> </w:t>
      </w:r>
      <w:r>
        <w:t xml:space="preserve">Offering discounted corporate health packages to Accra businesses (e.g., MTN Ghana, GCB Bank)</w:t>
      </w:r>
      <w:r>
        <w:t xml:space="preserve"> </w:t>
      </w:r>
      <w:r>
        <w:t xml:space="preserve">-</w:t>
      </w:r>
      <w:r>
        <w:t xml:space="preserve"> </w:t>
      </w:r>
      <w:r>
        <w:rPr>
          <w:bCs/>
          <w:b/>
        </w:rPr>
        <w:t xml:space="preserve">Ambulance Services:</w:t>
      </w:r>
      <w:r>
        <w:t xml:space="preserve"> </w:t>
      </w:r>
      <w:r>
        <w:t xml:space="preserve">Creating referral pathways for emergency cases</w:t>
      </w:r>
    </w:p>
    <w:p>
      <w:pPr>
        <w:pStyle w:val="BodyText"/>
      </w:pPr>
      <w:r>
        <w:t xml:space="preserve">A key differentiator: Our Doctor General Practitioner will be the only practice in Accra offering 24/7 nurse triage with direct routing to the GP.</w:t>
      </w:r>
    </w:p>
    <w:bookmarkEnd w:id="26"/>
    <w:bookmarkStart w:id="27" w:name="trust-building-campaigns-10-of-budget"/>
    <w:p>
      <w:pPr>
        <w:pStyle w:val="Heading3"/>
      </w:pPr>
      <w:r>
        <w:t xml:space="preserve">4. Trust-Building Campaigns (10% of Budget)</w:t>
      </w:r>
    </w:p>
    <w:p>
      <w:pPr>
        <w:pStyle w:val="FirstParagraph"/>
      </w:pPr>
      <w:r>
        <w:t xml:space="preserve">Launching "Your Health, Your Story" – a series featuring real patient journeys filmed in Accra settings. Highlights include:</w:t>
      </w:r>
      <w:r>
        <w:t xml:space="preserve"> </w:t>
      </w:r>
      <w:r>
        <w:t xml:space="preserve">- A young mother managing hypertension while working at the Accra Mall</w:t>
      </w:r>
      <w:r>
        <w:t xml:space="preserve"> </w:t>
      </w:r>
      <w:r>
        <w:t xml:space="preserve">- Elderly man receiving home visits after stroke recovery</w:t>
      </w:r>
      <w:r>
        <w:t xml:space="preserve"> </w:t>
      </w:r>
      <w:r>
        <w:t xml:space="preserve">- Student athlete's injury management during university sports season</w:t>
      </w:r>
    </w:p>
    <w:p>
      <w:pPr>
        <w:pStyle w:val="BodyText"/>
      </w:pPr>
      <w:r>
        <w:t xml:space="preserve">All content will be distributed through WhatsApp (used by 89% of Ghanaians) and radio partnerships with Joy FM/Perfect 103.7.</w:t>
      </w:r>
    </w:p>
    <w:bookmarkEnd w:id="27"/>
    <w:bookmarkEnd w:id="28"/>
    <w:bookmarkStart w:id="29" w:name="budget-allocation-ghs-1.2m-total"/>
    <w:p>
      <w:pPr>
        <w:pStyle w:val="Heading2"/>
      </w:pPr>
      <w:r>
        <w:t xml:space="preserve">Budget Allocation (GHS 1.2M Total)</w:t>
      </w:r>
    </w:p>
    <w:p>
      <w:pPr>
        <w:pStyle w:val="FirstParagraph"/>
      </w:pPr>
      <w:r>
        <w:t xml:space="preserve">Category</w:t>
      </w:r>
    </w:p>
    <w:p>
      <w:pPr>
        <w:pStyle w:val="BodyText"/>
      </w:pPr>
      <w:r>
        <w:t xml:space="preserve">Allocation (GHS)</w:t>
      </w:r>
    </w:p>
    <w:p>
      <w:pPr>
        <w:pStyle w:val="BodyText"/>
      </w:pPr>
      <w:r>
        <w:t xml:space="preserve">Key Activities</w:t>
      </w:r>
    </w:p>
    <w:p>
      <w:pPr>
        <w:pStyle w:val="BodyText"/>
      </w:pPr>
      <w:r>
        <w:t xml:space="preserve">Digital Marketing</w:t>
      </w:r>
    </w:p>
    <w:p>
      <w:pPr>
        <w:pStyle w:val="BodyText"/>
      </w:pPr>
      <w:r>
        <w:t xml:space="preserve">480,000</w:t>
      </w:r>
    </w:p>
    <w:p>
      <w:pPr>
        <w:pStyle w:val="BodyText"/>
      </w:pPr>
      <w:r>
        <w:t xml:space="preserve">Social ads, app development, influencer collabs</w:t>
      </w:r>
    </w:p>
    <w:p>
      <w:pPr>
        <w:pStyle w:val="BodyText"/>
      </w:pPr>
      <w:r>
        <w:t xml:space="preserve">Community Programs</w:t>
      </w:r>
    </w:p>
    <w:p>
      <w:pPr>
        <w:pStyle w:val="BodyText"/>
      </w:pPr>
      <w:r>
        <w:t xml:space="preserve">360,000</w:t>
      </w:r>
    </w:p>
    <w:p>
      <w:pPr>
        <w:pStyle w:val="BodyText"/>
      </w:pPr>
      <w:r>
        <w:t xml:space="preserve">Screening events, workshop materials</w:t>
      </w:r>
    </w:p>
    <w:p>
      <w:pPr>
        <w:pStyle w:val="BodyText"/>
      </w:pPr>
      <w:r>
        <w:t xml:space="preserve">Partnerships &amp; Events</w:t>
      </w:r>
    </w:p>
    <w:p>
      <w:pPr>
        <w:pStyle w:val="BodyText"/>
      </w:pPr>
      <w:r>
        <w:t xml:space="preserve">240,000</w:t>
      </w:r>
    </w:p>
    <w:p>
      <w:pPr>
        <w:pStyle w:val="BodyText"/>
      </w:pPr>
      <w:r>
        <w:t xml:space="preserve">Clinic space rentals at community centers</w:t>
      </w:r>
    </w:p>
    <w:p>
      <w:pPr>
        <w:pStyle w:val="BodyText"/>
      </w:pPr>
      <w:r>
        <w:t xml:space="preserve">Trust Campaigns</w:t>
      </w:r>
    </w:p>
    <w:p>
      <w:pPr>
        <w:pStyle w:val="BodyText"/>
      </w:pPr>
      <w:r>
        <w:t xml:space="preserve">120,000</w:t>
      </w:r>
    </w:p>
    <w:p>
      <w:pPr>
        <w:pStyle w:val="BodyText"/>
      </w:pPr>
      <w:r>
        <w:t xml:space="preserve">Video production, radio spots</w:t>
      </w:r>
    </w:p>
    <w:bookmarkEnd w:id="29"/>
    <w:bookmarkStart w:id="30" w:name="implementation-timeline-months-1-18"/>
    <w:p>
      <w:pPr>
        <w:pStyle w:val="Heading2"/>
      </w:pPr>
      <w:r>
        <w:t xml:space="preserve">Implementation Timeline (Months 1-18)</w:t>
      </w:r>
    </w:p>
    <w:p>
      <w:pPr>
        <w:numPr>
          <w:ilvl w:val="0"/>
          <w:numId w:val="1003"/>
        </w:numPr>
        <w:pStyle w:val="Compact"/>
      </w:pPr>
      <w:r>
        <w:rPr>
          <w:bCs/>
          <w:b/>
        </w:rPr>
        <w:t xml:space="preserve">Months 1-3:</w:t>
      </w:r>
      <w:r>
        <w:t xml:space="preserve"> </w:t>
      </w:r>
      <w:r>
        <w:t xml:space="preserve">Clinic setup in Accra's East Legon area + app launch</w:t>
      </w:r>
    </w:p>
    <w:p>
      <w:pPr>
        <w:numPr>
          <w:ilvl w:val="0"/>
          <w:numId w:val="1003"/>
        </w:numPr>
        <w:pStyle w:val="Compact"/>
      </w:pPr>
      <w:r>
        <w:rPr>
          <w:bCs/>
          <w:b/>
        </w:rPr>
        <w:t xml:space="preserve">Months 4-6:</w:t>
      </w:r>
      <w:r>
        <w:t xml:space="preserve"> </w:t>
      </w:r>
      <w:r>
        <w:t xml:space="preserve">Community screening events begin; first employer partnerships secured</w:t>
      </w:r>
    </w:p>
    <w:p>
      <w:pPr>
        <w:numPr>
          <w:ilvl w:val="0"/>
          <w:numId w:val="1003"/>
        </w:numPr>
        <w:pStyle w:val="Compact"/>
      </w:pPr>
      <w:r>
        <w:rPr>
          <w:bCs/>
          <w:b/>
        </w:rPr>
        <w:t xml:space="preserve">Months 7-12:</w:t>
      </w:r>
      <w:r>
        <w:t xml:space="preserve"> </w:t>
      </w:r>
      <w:r>
        <w:t xml:space="preserve">Full integration into Ghana Health Service referral network; expansion to two additional Accra locations</w:t>
      </w:r>
    </w:p>
    <w:p>
      <w:pPr>
        <w:numPr>
          <w:ilvl w:val="0"/>
          <w:numId w:val="1003"/>
        </w:numPr>
        <w:pStyle w:val="Compact"/>
      </w:pPr>
      <w:r>
        <w:rPr>
          <w:bCs/>
          <w:b/>
        </w:rPr>
        <w:t xml:space="preserve">Months 13-18:</w:t>
      </w:r>
      <w:r>
        <w:t xml:space="preserve"> </w:t>
      </w:r>
      <w:r>
        <w:t xml:space="preserve">National award submission (Ghana Medical Association); scale to Kumasi</w:t>
      </w:r>
    </w:p>
    <w:bookmarkEnd w:id="30"/>
    <w:bookmarkStart w:id="31" w:name="evaluation-metrics"/>
    <w:p>
      <w:pPr>
        <w:pStyle w:val="Heading2"/>
      </w:pPr>
      <w:r>
        <w:t xml:space="preserve">Evaluation Metrics</w:t>
      </w:r>
    </w:p>
    <w:p>
      <w:pPr>
        <w:pStyle w:val="FirstParagraph"/>
      </w:pPr>
      <w:r>
        <w:t xml:space="preserve">We'll track success through:</w:t>
      </w:r>
      <w:r>
        <w:t xml:space="preserve"> </w:t>
      </w:r>
      <w:r>
        <w:t xml:space="preserve">-</w:t>
      </w:r>
      <w:r>
        <w:t xml:space="preserve"> </w:t>
      </w:r>
      <w:r>
        <w:rPr>
          <w:iCs/>
          <w:i/>
        </w:rPr>
        <w:t xml:space="preserve">Patient Acquisition Cost (PAC)</w:t>
      </w:r>
      <w:r>
        <w:t xml:space="preserve">: Target ≤ GHS 60 per new patient</w:t>
      </w:r>
      <w:r>
        <w:t xml:space="preserve"> </w:t>
      </w:r>
      <w:r>
        <w:t xml:space="preserve">-</w:t>
      </w:r>
      <w:r>
        <w:t xml:space="preserve"> </w:t>
      </w:r>
      <w:r>
        <w:rPr>
          <w:iCs/>
          <w:i/>
        </w:rPr>
        <w:t xml:space="preserve">Net Promoter Score (NPS)</w:t>
      </w:r>
      <w:r>
        <w:t xml:space="preserve">: Target ≥ 55 in Accra community surveys</w:t>
      </w:r>
      <w:r>
        <w:t xml:space="preserve"> </w:t>
      </w:r>
      <w:r>
        <w:t xml:space="preserve">-</w:t>
      </w:r>
      <w:r>
        <w:t xml:space="preserve"> </w:t>
      </w:r>
      <w:r>
        <w:rPr>
          <w:iCs/>
          <w:i/>
        </w:rPr>
        <w:t xml:space="preserve">Brand Recall</w:t>
      </w:r>
      <w:r>
        <w:t xml:space="preserve">: Measured via quarterly social media engagement analysis</w:t>
      </w:r>
    </w:p>
    <w:p>
      <w:pPr>
        <w:pStyle w:val="BodyText"/>
      </w:pPr>
      <w:r>
        <w:t xml:space="preserve">Monthly KPI reviews will ensure agility: If telehealth uptake falls below 30%, we'll introduce free mobile data for patients using the Doctor General Practitioner app.</w:t>
      </w:r>
    </w:p>
    <w:bookmarkEnd w:id="31"/>
    <w:bookmarkStart w:id="32" w:name="why-this-works-in-ghana-accra"/>
    <w:p>
      <w:pPr>
        <w:pStyle w:val="Heading2"/>
      </w:pPr>
      <w:r>
        <w:t xml:space="preserve">Why This Works in Ghana Accra</w:t>
      </w:r>
    </w:p>
    <w:p>
      <w:pPr>
        <w:pStyle w:val="FirstParagraph"/>
      </w:pPr>
      <w:r>
        <w:t xml:space="preserve">This Marketing Plan uniquely addresses Ghana's healthcare culture where trust and community connection are paramount. By embedding the Doctor General Practitioner into Accra's social fabric – from radio broadcasts at Adabraka markets to partnership with traditional leaders – we transform a medical service into a recognized community health partner. The focus on affordability (GHS 100 consultations) and accessibility (same-day appointments) directly responds to Ghana Accra's pressing healthcare gaps, positioning our Doctor General Practitioner not as another clinic, but as the essential health partner for modern Ghanaians.</w:t>
      </w:r>
    </w:p>
    <w:bookmarkEnd w:id="32"/>
    <w:bookmarkStart w:id="33" w:name="conclusion"/>
    <w:p>
      <w:pPr>
        <w:pStyle w:val="Heading2"/>
      </w:pPr>
      <w:r>
        <w:t xml:space="preserve">Conclusion</w:t>
      </w:r>
    </w:p>
    <w:p>
      <w:pPr>
        <w:pStyle w:val="FirstParagraph"/>
      </w:pPr>
      <w:r>
        <w:t xml:space="preserve">This Marketing Plan establishes a sustainable pathway for a Doctor General Practitioner practice to become the most trusted primary care provider in Ghana Accra. By prioritizing cultural relevance, community integration, and measurable patient outcomes, we will create a model that improves healthcare access while building long-term brand equity. The success of this plan directly contributes to Ghana's National Health Insurance Scheme goals by reducing unnecessary hospital visits and promoting preventive care – making the Doctor General Practitioner an indispensable asset in Accra's health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Ghana Accra</dc:title>
  <dc:creator/>
  <dc:language>en</dc:language>
  <cp:keywords/>
  <dcterms:created xsi:type="dcterms:W3CDTF">2026-07-23T07:46:36Z</dcterms:created>
  <dcterms:modified xsi:type="dcterms:W3CDTF">2026-07-23T07:46:36Z</dcterms:modified>
</cp:coreProperties>
</file>

<file path=docProps/custom.xml><?xml version="1.0" encoding="utf-8"?>
<Properties xmlns="http://schemas.openxmlformats.org/officeDocument/2006/custom-properties" xmlns:vt="http://schemas.openxmlformats.org/officeDocument/2006/docPropsVTypes"/>
</file>