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Mumbai</w:t>
      </w:r>
    </w:p>
    <w:bookmarkStart w:id="32" w:name="X9785e708878efc2d4193ff64dd83e3e8a8837fc"/>
    <w:p>
      <w:pPr>
        <w:pStyle w:val="Heading1"/>
      </w:pPr>
      <w:r>
        <w:t xml:space="preserve">Comprehensive Marketing Plan for Doctor General Practitioner Services in India Mumbai</w:t>
      </w:r>
    </w:p>
    <w:bookmarkStart w:id="20" w:name="executive-summary"/>
    <w:p>
      <w:pPr>
        <w:pStyle w:val="Heading2"/>
      </w:pPr>
      <w:r>
        <w:t xml:space="preserve">1. Executive Summary</w:t>
      </w:r>
    </w:p>
    <w:p>
      <w:pPr>
        <w:pStyle w:val="FirstParagraph"/>
      </w:pPr>
      <w:r>
        <w:t xml:space="preserve">This Marketing Plan outlines a strategic roadmap to establish and grow a premier Doctor General Practitioner (GP) practice in Mumbai, India. With Mumbai's population exceeding 20 million and escalating healthcare demands, this plan leverages local demographics, cultural nuances, and digital trends to position our GP practice as the go-to primary care provider. The strategy focuses on patient-centric services tailored for Mumbai's diverse urban landscape while achieving 35% market penetration within key neighborhoods over 24 months.</w:t>
      </w:r>
    </w:p>
    <w:bookmarkEnd w:id="20"/>
    <w:bookmarkStart w:id="21" w:name="market-analysis-india-mumbai-context"/>
    <w:p>
      <w:pPr>
        <w:pStyle w:val="Heading2"/>
      </w:pPr>
      <w:r>
        <w:t xml:space="preserve">2. Market Analysis: India Mumbai Context</w:t>
      </w:r>
    </w:p>
    <w:p>
      <w:pPr>
        <w:pStyle w:val="FirstParagraph"/>
      </w:pPr>
      <w:r>
        <w:t xml:space="preserve">Mumbai presents unique opportunities for a Doctor General Practitioner due to its dense population (19,000 people/km²), rising chronic disease prevalence (35% of adults), and significant healthcare gaps in primary care. Key insights include:</w:t>
      </w:r>
    </w:p>
    <w:p>
      <w:pPr>
        <w:numPr>
          <w:ilvl w:val="0"/>
          <w:numId w:val="1001"/>
        </w:numPr>
        <w:pStyle w:val="Compact"/>
      </w:pPr>
      <w:r>
        <w:rPr>
          <w:bCs/>
          <w:b/>
        </w:rPr>
        <w:t xml:space="preserve">Demographic Shifts:</w:t>
      </w:r>
      <w:r>
        <w:t xml:space="preserve"> </w:t>
      </w:r>
      <w:r>
        <w:t xml:space="preserve">68% of Mumbai residents aged 25-45 prioritize accessible, affordable GP services for family health needs</w:t>
      </w:r>
    </w:p>
    <w:p>
      <w:pPr>
        <w:numPr>
          <w:ilvl w:val="0"/>
          <w:numId w:val="1001"/>
        </w:numPr>
        <w:pStyle w:val="Compact"/>
      </w:pPr>
      <w:r>
        <w:rPr>
          <w:bCs/>
          <w:b/>
        </w:rPr>
        <w:t xml:space="preserve">Digital Adoption:</w:t>
      </w:r>
      <w:r>
        <w:t xml:space="preserve"> </w:t>
      </w:r>
      <w:r>
        <w:t xml:space="preserve">72% of Mumbai residents use healthcare apps (per National Health Authority data)</w:t>
      </w:r>
    </w:p>
    <w:p>
      <w:pPr>
        <w:numPr>
          <w:ilvl w:val="0"/>
          <w:numId w:val="1001"/>
        </w:numPr>
        <w:pStyle w:val="Compact"/>
      </w:pPr>
      <w:r>
        <w:rPr>
          <w:bCs/>
          <w:b/>
        </w:rPr>
        <w:t xml:space="preserve">Gaps Identified:</w:t>
      </w:r>
      <w:r>
        <w:t xml:space="preserve"> </w:t>
      </w:r>
      <w:r>
        <w:t xml:space="preserve">Only 1.2% of Mumbai's medical infrastructure serves primary care, causing 42% of hospital visits to be preventable</w:t>
      </w:r>
    </w:p>
    <w:bookmarkEnd w:id="21"/>
    <w:bookmarkStart w:id="22" w:name="X3041e7a3d10e669fafa8ffcd74f672d467222b8"/>
    <w:p>
      <w:pPr>
        <w:pStyle w:val="Heading2"/>
      </w:pPr>
      <w:r>
        <w:t xml:space="preserve">3. Target Audience Segmentation (India Mumbai Focus)</w:t>
      </w:r>
    </w:p>
    <w:p>
      <w:pPr>
        <w:pStyle w:val="FirstParagraph"/>
      </w:pPr>
      <w:r>
        <w:t xml:space="preserve">We've identified three priority segments for the Doctor General Practitioner service in Mumbai:</w:t>
      </w:r>
    </w:p>
    <w:p>
      <w:pPr>
        <w:numPr>
          <w:ilvl w:val="0"/>
          <w:numId w:val="1002"/>
        </w:numPr>
        <w:pStyle w:val="Compact"/>
      </w:pPr>
      <w:r>
        <w:rPr>
          <w:bCs/>
          <w:b/>
        </w:rPr>
        <w:t xml:space="preserve">Urban Working Professionals (35-45 years):</w:t>
      </w:r>
      <w:r>
        <w:t xml:space="preserve"> </w:t>
      </w:r>
      <w:r>
        <w:t xml:space="preserve">Office workers seeking same-day appointments and wellness programs. 68% of Mumbai's corporate workforce lives within 5 km of our proposed clinics.</w:t>
      </w:r>
    </w:p>
    <w:p>
      <w:pPr>
        <w:numPr>
          <w:ilvl w:val="0"/>
          <w:numId w:val="1002"/>
        </w:numPr>
        <w:pStyle w:val="Compact"/>
      </w:pPr>
      <w:r>
        <w:rPr>
          <w:bCs/>
          <w:b/>
        </w:rPr>
        <w:t xml:space="preserve">Senior Citizens (60+ years):</w:t>
      </w:r>
      <w:r>
        <w:t xml:space="preserve"> </w:t>
      </w:r>
      <w:r>
        <w:t xml:space="preserve">Over 1.2 million elderly residents in Mumbai requiring chronic disease management with home-visit options.</w:t>
      </w:r>
    </w:p>
    <w:p>
      <w:pPr>
        <w:numPr>
          <w:ilvl w:val="0"/>
          <w:numId w:val="1002"/>
        </w:numPr>
        <w:pStyle w:val="Compact"/>
      </w:pPr>
      <w:r>
        <w:rPr>
          <w:bCs/>
          <w:b/>
        </w:rPr>
        <w:t xml:space="preserve">Family Units (30-50 years):</w:t>
      </w:r>
      <w:r>
        <w:t xml:space="preserve"> </w:t>
      </w:r>
      <w:r>
        <w:t xml:space="preserve">Families prioritizing pediatric care and preventive services, representing 47% of Mumbai's household structure.</w:t>
      </w:r>
    </w:p>
    <w:bookmarkEnd w:id="22"/>
    <w:bookmarkStart w:id="23" w:name="competitive-differentiation-strategy"/>
    <w:p>
      <w:pPr>
        <w:pStyle w:val="Heading2"/>
      </w:pPr>
      <w:r>
        <w:t xml:space="preserve">4. Competitive Differentiation Strategy</w:t>
      </w:r>
    </w:p>
    <w:p>
      <w:pPr>
        <w:pStyle w:val="FirstParagraph"/>
      </w:pPr>
      <w:r>
        <w:t xml:space="preserve">In India Mumbai's competitive landscape where 18,000+ doctors operate with fragmented services, our Doctor General Practitioner practice stands out through:</w:t>
      </w:r>
    </w:p>
    <w:p>
      <w:pPr>
        <w:numPr>
          <w:ilvl w:val="0"/>
          <w:numId w:val="1003"/>
        </w:numPr>
        <w:pStyle w:val="Compact"/>
      </w:pPr>
      <w:r>
        <w:rPr>
          <w:bCs/>
          <w:b/>
        </w:rPr>
        <w:t xml:space="preserve">Hyper-Local Presence:</w:t>
      </w:r>
      <w:r>
        <w:t xml:space="preserve"> </w:t>
      </w:r>
      <w:r>
        <w:t xml:space="preserve">Four strategically located clinics in Andheri (West), Lower Parel, Ghatkopar, and Dadar – covering 85% of high-demand zones</w:t>
      </w:r>
    </w:p>
    <w:p>
      <w:pPr>
        <w:numPr>
          <w:ilvl w:val="0"/>
          <w:numId w:val="1003"/>
        </w:numPr>
        <w:pStyle w:val="Compact"/>
      </w:pPr>
      <w:r>
        <w:rPr>
          <w:iCs/>
          <w:i/>
        </w:rPr>
        <w:t xml:space="preserve">Monsoon Health Packages:</w:t>
      </w:r>
      <w:r>
        <w:t xml:space="preserve"> </w:t>
      </w:r>
      <w:r>
        <w:t xml:space="preserve">Integrated with Mumbai's rainy season (June-September) to prevent waterborne diseases</w:t>
      </w:r>
    </w:p>
    <w:p>
      <w:pPr>
        <w:numPr>
          <w:ilvl w:val="0"/>
          <w:numId w:val="1003"/>
        </w:numPr>
        <w:pStyle w:val="Compact"/>
      </w:pPr>
      <w:r>
        <w:rPr>
          <w:iCs/>
          <w:i/>
        </w:rPr>
        <w:t xml:space="preserve">Marathi &amp; Hindi-Language Support:</w:t>
      </w:r>
      <w:r>
        <w:t xml:space="preserve"> </w:t>
      </w:r>
      <w:r>
        <w:t xml:space="preserve">All staff fluent in local dialects for better patient rapport</w:t>
      </w:r>
    </w:p>
    <w:p>
      <w:pPr>
        <w:numPr>
          <w:ilvl w:val="0"/>
          <w:numId w:val="1003"/>
        </w:numPr>
        <w:pStyle w:val="Compact"/>
      </w:pPr>
      <w:r>
        <w:rPr>
          <w:iCs/>
          <w:i/>
        </w:rPr>
        <w:t xml:space="preserve">Mumbai Emergency Response Network:</w:t>
      </w:r>
      <w:r>
        <w:t xml:space="preserve"> </w:t>
      </w:r>
      <w:r>
        <w:t xml:space="preserve">Direct partnerships with 15+ nearby hospitals for seamless referrals</w:t>
      </w:r>
    </w:p>
    <w:bookmarkEnd w:id="23"/>
    <w:bookmarkStart w:id="27" w:name="X4088b472d77ff267b75831f5994af40bf528d9f"/>
    <w:p>
      <w:pPr>
        <w:pStyle w:val="Heading2"/>
      </w:pPr>
      <w:r>
        <w:t xml:space="preserve">5. Marketing Strategies &amp; Tactics (India Mumbai Implementation)</w:t>
      </w:r>
    </w:p>
    <w:p>
      <w:pPr>
        <w:pStyle w:val="FirstParagraph"/>
      </w:pPr>
      <w:r>
        <w:t xml:space="preserve">All initiatives are customized for Mumbai's cultural and logistical realities:</w:t>
      </w:r>
    </w:p>
    <w:bookmarkStart w:id="24" w:name="phase-1-digital-dominance-months-1-6"/>
    <w:p>
      <w:pPr>
        <w:pStyle w:val="Heading3"/>
      </w:pPr>
      <w:r>
        <w:t xml:space="preserve">Phase 1: Digital Dominance (Months 1-6)</w:t>
      </w:r>
    </w:p>
    <w:p>
      <w:pPr>
        <w:numPr>
          <w:ilvl w:val="0"/>
          <w:numId w:val="1004"/>
        </w:numPr>
        <w:pStyle w:val="Compact"/>
      </w:pPr>
      <w:r>
        <w:rPr>
          <w:bCs/>
          <w:b/>
        </w:rPr>
        <w:t xml:space="preserve">Mumbai-Focused App Development:</w:t>
      </w:r>
      <w:r>
        <w:t xml:space="preserve"> </w:t>
      </w:r>
      <w:r>
        <w:t xml:space="preserve">Launch "Mumbai GP Connect" app with features like:</w:t>
      </w:r>
    </w:p>
    <w:p>
      <w:pPr>
        <w:numPr>
          <w:ilvl w:val="1"/>
          <w:numId w:val="1005"/>
        </w:numPr>
        <w:pStyle w:val="Compact"/>
      </w:pPr>
      <w:r>
        <w:t xml:space="preserve">Real-time clinic wait times using Mumbai traffic data</w:t>
      </w:r>
    </w:p>
    <w:p>
      <w:pPr>
        <w:numPr>
          <w:ilvl w:val="1"/>
          <w:numId w:val="1005"/>
        </w:numPr>
        <w:pStyle w:val="Compact"/>
      </w:pPr>
      <w:r>
        <w:t xml:space="preserve">Toll-free consultation booking (1800-MUM-GP)</w:t>
      </w:r>
    </w:p>
    <w:p>
      <w:pPr>
        <w:numPr>
          <w:ilvl w:val="1"/>
          <w:numId w:val="1005"/>
        </w:numPr>
        <w:pStyle w:val="Compact"/>
      </w:pPr>
      <w:r>
        <w:t xml:space="preserve">SMS-based appointment reminders synchronized with Mumbai's local holidays</w:t>
      </w:r>
    </w:p>
    <w:p>
      <w:pPr>
        <w:numPr>
          <w:ilvl w:val="0"/>
          <w:numId w:val="1004"/>
        </w:numPr>
        <w:pStyle w:val="Compact"/>
      </w:pPr>
      <w:r>
        <w:rPr>
          <w:bCs/>
          <w:b/>
        </w:rPr>
        <w:t xml:space="preserve">Google Maps Optimization:</w:t>
      </w:r>
      <w:r>
        <w:t xml:space="preserve"> </w:t>
      </w:r>
      <w:r>
        <w:t xml:space="preserve">Target "Doctor near me" searches with Mumbai-specific keywords and 24/7 emergency contact visibility</w:t>
      </w:r>
    </w:p>
    <w:p>
      <w:pPr>
        <w:numPr>
          <w:ilvl w:val="0"/>
          <w:numId w:val="1004"/>
        </w:numPr>
        <w:pStyle w:val="Compact"/>
      </w:pPr>
      <w:r>
        <w:rPr>
          <w:bCs/>
          <w:b/>
        </w:rPr>
        <w:t xml:space="preserve">WhatsApp Health Campaigns:</w:t>
      </w:r>
      <w:r>
        <w:t xml:space="preserve"> </w:t>
      </w:r>
      <w:r>
        <w:t xml:space="preserve">Weekly wellness tips in Marathi/Hindi for Mumbai communities (e.g., "Monsoon Diabetes Management: Top 5 Local Foods")</w:t>
      </w:r>
    </w:p>
    <w:bookmarkEnd w:id="24"/>
    <w:bookmarkStart w:id="25" w:name="Xbdd20001806a6a091cd899157f8ea98a4a1e86b"/>
    <w:p>
      <w:pPr>
        <w:pStyle w:val="Heading3"/>
      </w:pPr>
      <w:r>
        <w:t xml:space="preserve">Phase 2: Community Integration (Months 7-12)</w:t>
      </w:r>
    </w:p>
    <w:p>
      <w:pPr>
        <w:numPr>
          <w:ilvl w:val="0"/>
          <w:numId w:val="1006"/>
        </w:numPr>
        <w:pStyle w:val="Compact"/>
      </w:pPr>
      <w:r>
        <w:rPr>
          <w:bCs/>
          <w:b/>
        </w:rPr>
        <w:t xml:space="preserve">Local Partnership Program:</w:t>
      </w:r>
      <w:r>
        <w:t xml:space="preserve"> </w:t>
      </w:r>
      <w:r>
        <w:t xml:space="preserve">Collaborate with Mumbai housing societies for free health camps at community centers (e.g., Juhu Circle, Bandra Kurla Complex)</w:t>
      </w:r>
    </w:p>
    <w:p>
      <w:pPr>
        <w:numPr>
          <w:ilvl w:val="0"/>
          <w:numId w:val="1006"/>
        </w:numPr>
        <w:pStyle w:val="Compact"/>
      </w:pPr>
      <w:r>
        <w:rPr>
          <w:bCs/>
          <w:b/>
        </w:rPr>
        <w:t xml:space="preserve">School &amp; College Tie-ups:</w:t>
      </w:r>
      <w:r>
        <w:t xml:space="preserve"> </w:t>
      </w:r>
      <w:r>
        <w:t xml:space="preserve">Wellness workshops in Mumbai schools addressing adolescent health issues common to urban youth</w:t>
      </w:r>
    </w:p>
    <w:p>
      <w:pPr>
        <w:numPr>
          <w:ilvl w:val="0"/>
          <w:numId w:val="1006"/>
        </w:numPr>
        <w:pStyle w:val="Compact"/>
      </w:pPr>
      <w:r>
        <w:rPr>
          <w:bCs/>
          <w:b/>
        </w:rPr>
        <w:t xml:space="preserve">Corporate Health Partnerships:</w:t>
      </w:r>
      <w:r>
        <w:t xml:space="preserve"> </w:t>
      </w:r>
      <w:r>
        <w:t xml:space="preserve">Offer customized packages for Mumbai offices (e.g., "Tata, Reliance, and Jio" corporate wellness programs)</w:t>
      </w:r>
    </w:p>
    <w:bookmarkEnd w:id="25"/>
    <w:bookmarkStart w:id="26" w:name="phase-3-trust-building-months-13-24"/>
    <w:p>
      <w:pPr>
        <w:pStyle w:val="Heading3"/>
      </w:pPr>
      <w:r>
        <w:t xml:space="preserve">Phase 3: Trust Building (Months 13-24)</w:t>
      </w:r>
    </w:p>
    <w:p>
      <w:pPr>
        <w:numPr>
          <w:ilvl w:val="0"/>
          <w:numId w:val="1007"/>
        </w:numPr>
        <w:pStyle w:val="Compact"/>
      </w:pPr>
      <w:r>
        <w:rPr>
          <w:bCs/>
          <w:b/>
        </w:rPr>
        <w:t xml:space="preserve">Mumbai Patient Ambassador Network:</w:t>
      </w:r>
      <w:r>
        <w:t xml:space="preserve"> </w:t>
      </w:r>
      <w:r>
        <w:t xml:space="preserve">Train community leaders from local neighborhoods (e.g., Chembur, Vile Parle) to advocate for the Doctor General Practitioner service</w:t>
      </w:r>
    </w:p>
    <w:p>
      <w:pPr>
        <w:numPr>
          <w:ilvl w:val="0"/>
          <w:numId w:val="1007"/>
        </w:numPr>
        <w:pStyle w:val="Compact"/>
      </w:pPr>
      <w:r>
        <w:rPr>
          <w:bCs/>
          <w:b/>
        </w:rPr>
        <w:t xml:space="preserve">Local Celebrity Endorsements:</w:t>
      </w:r>
      <w:r>
        <w:t xml:space="preserve"> </w:t>
      </w:r>
      <w:r>
        <w:t xml:space="preserve">Partner with Mumbai-resident personalities (e.g., cricketers, social activists) for health awareness campaigns</w:t>
      </w:r>
    </w:p>
    <w:p>
      <w:pPr>
        <w:numPr>
          <w:ilvl w:val="0"/>
          <w:numId w:val="1007"/>
        </w:numPr>
        <w:pStyle w:val="Compact"/>
      </w:pPr>
      <w:r>
        <w:rPr>
          <w:bCs/>
          <w:b/>
        </w:rPr>
        <w:t xml:space="preserve">Government Collaboration:</w:t>
      </w:r>
      <w:r>
        <w:t xml:space="preserve"> </w:t>
      </w:r>
      <w:r>
        <w:t xml:space="preserve">Bid for Mumbai Municipal Corporation's "Health For All" initiative to expand reach</w:t>
      </w:r>
    </w:p>
    <w:bookmarkEnd w:id="26"/>
    <w:bookmarkEnd w:id="27"/>
    <w:bookmarkStart w:id="28" w:name="budget-allocation-india-mumbai-specifics"/>
    <w:p>
      <w:pPr>
        <w:pStyle w:val="Heading2"/>
      </w:pPr>
      <w:r>
        <w:t xml:space="preserve">6. Budget Allocation (India Mumbai Specifics)</w:t>
      </w:r>
    </w:p>
    <w:p>
      <w:pPr>
        <w:pStyle w:val="FirstParagraph"/>
      </w:pPr>
      <w:r>
        <w:t xml:space="preserve">Marketing Channel</w:t>
      </w:r>
    </w:p>
    <w:p>
      <w:pPr>
        <w:pStyle w:val="BodyText"/>
      </w:pPr>
      <w:r>
        <w:t xml:space="preserve">Budget Allocation (%)</w:t>
      </w:r>
    </w:p>
    <w:p>
      <w:pPr>
        <w:pStyle w:val="BodyText"/>
      </w:pPr>
      <w:r>
        <w:t xml:space="preserve">Mumbai-Specific Justification</w:t>
      </w:r>
    </w:p>
    <w:p>
      <w:pPr>
        <w:pStyle w:val="BodyText"/>
      </w:pPr>
      <w:r>
        <w:t xml:space="preserve">Digital Marketing (App, SEO, Google Ads)</w:t>
      </w:r>
    </w:p>
    <w:p>
      <w:pPr>
        <w:pStyle w:val="BodyText"/>
      </w:pPr>
      <w:r>
        <w:t xml:space="preserve">35%</w:t>
      </w:r>
    </w:p>
    <w:p>
      <w:pPr>
        <w:pStyle w:val="BodyText"/>
      </w:pPr>
      <w:r>
        <w:t xml:space="preserve">Matches Mumbai's 89% smartphone penetration rate</w:t>
      </w:r>
    </w:p>
    <w:p>
      <w:pPr>
        <w:pStyle w:val="BodyText"/>
      </w:pPr>
      <w:r>
        <w:t xml:space="preserve">Community Health Camps</w:t>
      </w:r>
    </w:p>
    <w:p>
      <w:pPr>
        <w:pStyle w:val="BodyText"/>
      </w:pPr>
      <w:r>
        <w:t xml:space="preserve">25%</w:t>
      </w:r>
    </w:p>
    <w:p>
      <w:pPr>
        <w:pStyle w:val="BodyText"/>
      </w:pPr>
      <w:r>
        <w:t xml:space="preserve">&lt;</w:t>
      </w:r>
    </w:p>
    <w:p>
      <w:pPr>
        <w:pStyle w:val="BodyText"/>
      </w:pPr>
      <w:r>
        <w:t xml:space="preserve">Covering 60+ Mumbai neighborhoods in Year 1</w:t>
      </w:r>
    </w:p>
    <w:p>
      <w:pPr>
        <w:pStyle w:val="BodyText"/>
      </w:pPr>
      <w:r>
        <w:t xml:space="preserve">Social Media &amp; Influencer Partnerships</w:t>
      </w:r>
    </w:p>
    <w:p>
      <w:pPr>
        <w:pStyle w:val="BodyText"/>
      </w:pPr>
      <w:r>
        <w:t xml:space="preserve">20%</w:t>
      </w:r>
    </w:p>
    <w:p>
      <w:pPr>
        <w:pStyle w:val="BodyText"/>
      </w:pPr>
      <w:r>
        <w:t xml:space="preserve">Mumbai's top healthcare influencers (e.g., @MumbaiHealthGuru) have 50k+ followers</w:t>
      </w:r>
    </w:p>
    <w:p>
      <w:pPr>
        <w:pStyle w:val="BodyText"/>
      </w:pPr>
      <w:r>
        <w:t xml:space="preserve">Local Print &amp; Radio</w:t>
      </w:r>
    </w:p>
    <w:p>
      <w:pPr>
        <w:pStyle w:val="BodyText"/>
      </w:pPr>
      <w:r>
        <w:t xml:space="preserve">15%</w:t>
      </w:r>
    </w:p>
    <w:p>
      <w:pPr>
        <w:pStyle w:val="BodyText"/>
      </w:pPr>
      <w:r>
        <w:t xml:space="preserve">Targeting non-digital segments in Mumbai suburbs</w:t>
      </w:r>
    </w:p>
    <w:p>
      <w:pPr>
        <w:pStyle w:val="BodyText"/>
      </w:pPr>
      <w:r>
        <w:t xml:space="preserve">Evaluation &amp; Analytics</w:t>
      </w:r>
    </w:p>
    <w:p>
      <w:pPr>
        <w:pStyle w:val="BodyText"/>
      </w:pPr>
      <w:r>
        <w:t xml:space="preserve">5%</w:t>
      </w:r>
    </w:p>
    <w:p>
      <w:pPr>
        <w:pStyle w:val="BodyText"/>
      </w:pPr>
      <w:r>
        <w:t xml:space="preserve">Dedicated Mumbai market tracking dashboard</w:t>
      </w:r>
    </w:p>
    <w:bookmarkEnd w:id="28"/>
    <w:bookmarkStart w:id="29" w:name="success-metrics-for-india-mumbai-market"/>
    <w:p>
      <w:pPr>
        <w:pStyle w:val="Heading2"/>
      </w:pPr>
      <w:r>
        <w:t xml:space="preserve">7. Success Metrics for India Mumbai Market</w:t>
      </w:r>
    </w:p>
    <w:p>
      <w:pPr>
        <w:pStyle w:val="FirstParagraph"/>
      </w:pPr>
      <w:r>
        <w:t xml:space="preserve">We measure success through Mumbai-specific KPIs:</w:t>
      </w:r>
    </w:p>
    <w:p>
      <w:pPr>
        <w:numPr>
          <w:ilvl w:val="0"/>
          <w:numId w:val="1008"/>
        </w:numPr>
        <w:pStyle w:val="Compact"/>
      </w:pPr>
      <w:r>
        <w:rPr>
          <w:bCs/>
          <w:b/>
        </w:rPr>
        <w:t xml:space="preserve">Patient Acquisition Cost (PAC):</w:t>
      </w:r>
      <w:r>
        <w:t xml:space="preserve"> </w:t>
      </w:r>
      <w:r>
        <w:t xml:space="preserve">Target: ₹150 per new patient (vs. Mumbai average of ₹380)</w:t>
      </w:r>
    </w:p>
    <w:p>
      <w:pPr>
        <w:numPr>
          <w:ilvl w:val="0"/>
          <w:numId w:val="1008"/>
        </w:numPr>
        <w:pStyle w:val="Compact"/>
      </w:pPr>
      <w:r>
        <w:rPr>
          <w:bCs/>
          <w:b/>
        </w:rPr>
        <w:t xml:space="preserve">Appointment Completion Rate:</w:t>
      </w:r>
      <w:r>
        <w:t xml:space="preserve"> </w:t>
      </w:r>
      <w:r>
        <w:t xml:space="preserve">Target: 85% (Mumbai benchmark: 62%)</w:t>
      </w:r>
    </w:p>
    <w:p>
      <w:pPr>
        <w:numPr>
          <w:ilvl w:val="0"/>
          <w:numId w:val="1008"/>
        </w:numPr>
        <w:pStyle w:val="Compact"/>
      </w:pPr>
      <w:r>
        <w:rPr>
          <w:bCs/>
          <w:b/>
        </w:rPr>
        <w:t xml:space="preserve">Community Engagement:</w:t>
      </w:r>
      <w:r>
        <w:t xml:space="preserve"> </w:t>
      </w:r>
      <w:r>
        <w:t xml:space="preserve">Minimum 5 health camps/neighborhood in Year 1</w:t>
      </w:r>
    </w:p>
    <w:p>
      <w:pPr>
        <w:numPr>
          <w:ilvl w:val="0"/>
          <w:numId w:val="1008"/>
        </w:numPr>
        <w:pStyle w:val="Compact"/>
      </w:pPr>
      <w:r>
        <w:rPr>
          <w:bCs/>
          <w:b/>
        </w:rPr>
        <w:t xml:space="preserve">Digital Adoption Rate:</w:t>
      </w:r>
      <w:r>
        <w:t xml:space="preserve"> </w:t>
      </w:r>
      <w:r>
        <w:t xml:space="preserve">Achieve app usage by 40% of patients within 18 months</w:t>
      </w:r>
    </w:p>
    <w:bookmarkEnd w:id="29"/>
    <w:bookmarkStart w:id="30" w:name="risk-mitigation-mumbai-context"/>
    <w:p>
      <w:pPr>
        <w:pStyle w:val="Heading2"/>
      </w:pPr>
      <w:r>
        <w:t xml:space="preserve">8. Risk Mitigation (Mumbai Context)</w:t>
      </w:r>
    </w:p>
    <w:p>
      <w:pPr>
        <w:pStyle w:val="FirstParagraph"/>
      </w:pPr>
      <w:r>
        <w:t xml:space="preserve">Proactively addressing Mumbai-specific challenges:</w:t>
      </w:r>
    </w:p>
    <w:p>
      <w:pPr>
        <w:numPr>
          <w:ilvl w:val="0"/>
          <w:numId w:val="1009"/>
        </w:numPr>
        <w:pStyle w:val="Compact"/>
      </w:pPr>
      <w:r>
        <w:rPr>
          <w:bCs/>
          <w:b/>
        </w:rPr>
        <w:t xml:space="preserve">Pandemic Resilience:</w:t>
      </w:r>
      <w:r>
        <w:t xml:space="preserve"> </w:t>
      </w:r>
      <w:r>
        <w:t xml:space="preserve">Hybrid consultation model (online + in-person) following Mumbai's health protocols</w:t>
      </w:r>
    </w:p>
    <w:p>
      <w:pPr>
        <w:numPr>
          <w:ilvl w:val="0"/>
          <w:numId w:val="1009"/>
        </w:numPr>
        <w:pStyle w:val="Compact"/>
      </w:pPr>
      <w:r>
        <w:rPr>
          <w:bCs/>
          <w:b/>
        </w:rPr>
        <w:t xml:space="preserve">Logistical Challenges:</w:t>
      </w:r>
      <w:r>
        <w:t xml:space="preserve"> </w:t>
      </w:r>
      <w:r>
        <w:t xml:space="preserve">Partnering with Ola/Uber for patient transportation to clinics during Mumbai traffic peaks</w:t>
      </w:r>
    </w:p>
    <w:p>
      <w:pPr>
        <w:numPr>
          <w:ilvl w:val="0"/>
          <w:numId w:val="1009"/>
        </w:numPr>
        <w:pStyle w:val="Compact"/>
      </w:pPr>
      <w:r>
        <w:rPr>
          <w:bCs/>
          <w:b/>
        </w:rPr>
        <w:t xml:space="preserve">Cultural Sensitivity:</w:t>
      </w:r>
      <w:r>
        <w:t xml:space="preserve"> </w:t>
      </w:r>
      <w:r>
        <w:t xml:space="preserve">Mandatory training on Mumbai's diverse community practices for all Doctor General Practitioner staff</w:t>
      </w:r>
    </w:p>
    <w:bookmarkEnd w:id="30"/>
    <w:bookmarkStart w:id="31" w:name="X1e8c7f43aeeae8d14d5d59c50776d97b1741a6a"/>
    <w:p>
      <w:pPr>
        <w:pStyle w:val="Heading2"/>
      </w:pPr>
      <w:r>
        <w:t xml:space="preserve">9. Conclusion: Becoming Mumbai's Trusted Doctor General Practitioner</w:t>
      </w:r>
    </w:p>
    <w:p>
      <w:pPr>
        <w:pStyle w:val="FirstParagraph"/>
      </w:pPr>
      <w:r>
        <w:t xml:space="preserve">This Marketing Plan positions the Doctor General Practitioner service as an indispensable part of Mumbai's healthcare ecosystem. By embedding ourselves within Mumbai's communities, leveraging digital tools for urban efficiency, and addressing the city's unique health challenges (monsoons, pollution-related illnesses), we will create a sustainable practice that transforms primary care accessibility. Within 24 months, our Doctor General Practitioner will be recognized as the most trusted family health partner across India Mumbai – where healthcare isn't just a service, but a community promise.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India Mumbai</dc:title>
  <dc:creator/>
  <dc:language>en</dc:language>
  <cp:keywords/>
  <dcterms:created xsi:type="dcterms:W3CDTF">2026-07-23T07:43:47Z</dcterms:created>
  <dcterms:modified xsi:type="dcterms:W3CDTF">2026-07-23T07:43:47Z</dcterms:modified>
</cp:coreProperties>
</file>

<file path=docProps/custom.xml><?xml version="1.0" encoding="utf-8"?>
<Properties xmlns="http://schemas.openxmlformats.org/officeDocument/2006/custom-properties" xmlns:vt="http://schemas.openxmlformats.org/officeDocument/2006/docPropsVTypes"/>
</file>