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Morocco</w:t>
      </w:r>
      <w:r>
        <w:t xml:space="preserve"> </w:t>
      </w:r>
      <w:r>
        <w:t xml:space="preserve">Casablanca</w:t>
      </w:r>
    </w:p>
    <w:bookmarkStart w:id="31" w:name="Xd68ea1f417018ab67e61f27fdc13a40b0b65014"/>
    <w:p>
      <w:pPr>
        <w:pStyle w:val="Heading1"/>
      </w:pPr>
      <w:r>
        <w:t xml:space="preserve">Comprehensive Marketing Plan for a Doctor General Practitioner Practice in Morocco Casablanca</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Doctor General Practitioner</w:t>
      </w:r>
      <w:r>
        <w:t xml:space="preserve"> </w:t>
      </w:r>
      <w:r>
        <w:t xml:space="preserve">practice in the dynamic urban environment of</w:t>
      </w:r>
      <w:r>
        <w:t xml:space="preserve"> </w:t>
      </w:r>
      <w:r>
        <w:rPr>
          <w:bCs/>
          <w:b/>
        </w:rPr>
        <w:t xml:space="preserve">Morocco Casablanca</w:t>
      </w:r>
      <w:r>
        <w:t xml:space="preserve">. Leveraging Casablanca’s status as Morocco’s economic capital with over 3.5 million residents, this plan addresses critical gaps in accessible, high-quality primary healthcare. By combining cultural sensitivity with modern service delivery, our practice will become the trusted healthcare partner for families across diverse neighborhoods—from upscale areas like</w:t>
      </w:r>
      <w:r>
        <w:t xml:space="preserve"> </w:t>
      </w:r>
      <w:r>
        <w:rPr>
          <w:iCs/>
          <w:i/>
        </w:rPr>
        <w:t xml:space="preserve">Ain Diab</w:t>
      </w:r>
      <w:r>
        <w:t xml:space="preserve"> </w:t>
      </w:r>
      <w:r>
        <w:t xml:space="preserve">to densely populated districts such as</w:t>
      </w:r>
      <w:r>
        <w:t xml:space="preserve"> </w:t>
      </w:r>
      <w:r>
        <w:rPr>
          <w:iCs/>
          <w:i/>
        </w:rPr>
        <w:t xml:space="preserve">Casablanca-Ville</w:t>
      </w:r>
      <w:r>
        <w:t xml:space="preserve"> </w:t>
      </w:r>
      <w:r>
        <w:t xml:space="preserve">and</w:t>
      </w:r>
      <w:r>
        <w:t xml:space="preserve"> </w:t>
      </w:r>
      <w:r>
        <w:rPr>
          <w:iCs/>
          <w:i/>
        </w:rPr>
        <w:t xml:space="preserve">Hay Mohammadi</w:t>
      </w:r>
      <w:r>
        <w:t xml:space="preserve">.</w:t>
      </w:r>
    </w:p>
    <w:bookmarkEnd w:id="20"/>
    <w:bookmarkStart w:id="21" w:name="Xed31c6f8978ac1986c4e3773a6b775be36d9932"/>
    <w:p>
      <w:pPr>
        <w:pStyle w:val="Heading2"/>
      </w:pPr>
      <w:r>
        <w:t xml:space="preserve">Market Analysis: The Casablanca Healthcare Landscape</w:t>
      </w:r>
    </w:p>
    <w:p>
      <w:pPr>
        <w:pStyle w:val="FirstParagraph"/>
      </w:pPr>
      <w:r>
        <w:rPr>
          <w:bCs/>
          <w:b/>
        </w:rPr>
        <w:t xml:space="preserve">Morocco Casablanca</w:t>
      </w:r>
      <w:r>
        <w:t xml:space="preserve"> </w:t>
      </w:r>
      <w:r>
        <w:t xml:space="preserve">presents a unique healthcare market characterized by high demand, fragmented services, and rising patient expectations. Key insights include:</w:t>
      </w:r>
    </w:p>
    <w:p>
      <w:pPr>
        <w:numPr>
          <w:ilvl w:val="0"/>
          <w:numId w:val="1001"/>
        </w:numPr>
        <w:pStyle w:val="Compact"/>
      </w:pPr>
      <w:r>
        <w:rPr>
          <w:bCs/>
          <w:b/>
        </w:rPr>
        <w:t xml:space="preserve">Unmet Need:</w:t>
      </w:r>
      <w:r>
        <w:t xml:space="preserve"> </w:t>
      </w:r>
      <w:r>
        <w:t xml:space="preserve">68% of Casablanca residents report long wait times (&gt;7 days) for public primary care (Moroccan Ministry of Health, 2023). Private clinics often lack continuity or cultural understanding.</w:t>
      </w:r>
    </w:p>
    <w:p>
      <w:pPr>
        <w:numPr>
          <w:ilvl w:val="0"/>
          <w:numId w:val="1001"/>
        </w:numPr>
        <w:pStyle w:val="Compact"/>
      </w:pPr>
      <w:r>
        <w:rPr>
          <w:bCs/>
          <w:b/>
        </w:rPr>
        <w:t xml:space="preserve">Demographics:</w:t>
      </w:r>
      <w:r>
        <w:t xml:space="preserve"> </w:t>
      </w:r>
      <w:r>
        <w:t xml:space="preserve">Diverse population with high expat communities (15% in coastal zones), aging populations, and young families. 40% of households seek care for chronic conditions like hypertension and diabetes.</w:t>
      </w:r>
    </w:p>
    <w:p>
      <w:pPr>
        <w:numPr>
          <w:ilvl w:val="0"/>
          <w:numId w:val="1001"/>
        </w:numPr>
        <w:pStyle w:val="Compact"/>
      </w:pPr>
      <w:r>
        <w:rPr>
          <w:bCs/>
          <w:b/>
        </w:rPr>
        <w:t xml:space="preserve">Competitive Gap:</w:t>
      </w:r>
      <w:r>
        <w:t xml:space="preserve"> </w:t>
      </w:r>
      <w:r>
        <w:t xml:space="preserve">Most private practices focus on urgent care or specialized services, neglecting holistic general practice. Patients desire a single point of contact for all health needs—prevention, acute care, and referrals.</w:t>
      </w:r>
    </w:p>
    <w:bookmarkEnd w:id="21"/>
    <w:bookmarkStart w:id="22" w:name="target-audience"/>
    <w:p>
      <w:pPr>
        <w:pStyle w:val="Heading2"/>
      </w:pPr>
      <w:r>
        <w:t xml:space="preserve">Target Audience</w:t>
      </w:r>
    </w:p>
    <w:p>
      <w:pPr>
        <w:pStyle w:val="FirstParagraph"/>
      </w:pPr>
      <w:r>
        <w:t xml:space="preserve">We will prioritize three core segments within</w:t>
      </w:r>
      <w:r>
        <w:t xml:space="preserve"> </w:t>
      </w:r>
      <w:r>
        <w:rPr>
          <w:bCs/>
          <w:b/>
        </w:rPr>
        <w:t xml:space="preserve">Morocco Casablanca</w:t>
      </w:r>
      <w:r>
        <w:t xml:space="preserve">:</w:t>
      </w:r>
    </w:p>
    <w:p>
      <w:pPr>
        <w:numPr>
          <w:ilvl w:val="0"/>
          <w:numId w:val="1002"/>
        </w:numPr>
        <w:pStyle w:val="Compact"/>
      </w:pPr>
      <w:r>
        <w:rPr>
          <w:bCs/>
          <w:b/>
        </w:rPr>
        <w:t xml:space="preserve">Families (45%):</w:t>
      </w:r>
      <w:r>
        <w:t xml:space="preserve"> </w:t>
      </w:r>
      <w:r>
        <w:t xml:space="preserve">Dual-income households in neighborhoods like Sidi Bernoussi. Prioritize preventive care, pediatric services, and same-day appointments.</w:t>
      </w:r>
    </w:p>
    <w:p>
      <w:pPr>
        <w:numPr>
          <w:ilvl w:val="0"/>
          <w:numId w:val="1002"/>
        </w:numPr>
        <w:pStyle w:val="Compact"/>
      </w:pPr>
      <w:r>
        <w:rPr>
          <w:bCs/>
          <w:b/>
        </w:rPr>
        <w:t xml:space="preserve">Expatriates &amp; Professionals (30%):</w:t>
      </w:r>
      <w:r>
        <w:t xml:space="preserve"> </w:t>
      </w:r>
      <w:r>
        <w:t xml:space="preserve">In areas such as Boulevard de la Corniche. Value English/French fluency, digital tools (e.g., telehealth), and seamless insurance coordination.</w:t>
      </w:r>
    </w:p>
    <w:p>
      <w:pPr>
        <w:numPr>
          <w:ilvl w:val="0"/>
          <w:numId w:val="1002"/>
        </w:numPr>
        <w:pStyle w:val="Compact"/>
      </w:pPr>
      <w:r>
        <w:rPr>
          <w:bCs/>
          <w:b/>
        </w:rPr>
        <w:t xml:space="preserve">Seniors (25%):</w:t>
      </w:r>
      <w:r>
        <w:t xml:space="preserve"> </w:t>
      </w:r>
      <w:r>
        <w:t xml:space="preserve">Residents in older districts like Hay Mohammadi. Require chronic disease management, home visits, and culturally aligned communication.</w:t>
      </w:r>
    </w:p>
    <w:bookmarkEnd w:id="22"/>
    <w:bookmarkStart w:id="23" w:name="X48f81c5608fbd69168693fae716fcc699d98694"/>
    <w:p>
      <w:pPr>
        <w:pStyle w:val="Heading2"/>
      </w:pPr>
      <w:r>
        <w:t xml:space="preserve">Unique Value Proposition: The Al-Rahma General Practice Model</w:t>
      </w:r>
    </w:p>
    <w:p>
      <w:pPr>
        <w:pStyle w:val="FirstParagraph"/>
      </w:pPr>
      <w:r>
        <w:t xml:space="preserve">The</w:t>
      </w:r>
      <w:r>
        <w:t xml:space="preserve"> </w:t>
      </w:r>
      <w:r>
        <w:rPr>
          <w:bCs/>
          <w:b/>
        </w:rPr>
        <w:t xml:space="preserve">Doctor General Practitioner</w:t>
      </w:r>
      <w:r>
        <w:t xml:space="preserve"> </w:t>
      </w:r>
      <w:r>
        <w:t xml:space="preserve">practice at Al-Rahma Clinic (fictional name) differentiates through:</w:t>
      </w:r>
    </w:p>
    <w:p>
      <w:pPr>
        <w:numPr>
          <w:ilvl w:val="0"/>
          <w:numId w:val="1003"/>
        </w:numPr>
        <w:pStyle w:val="Compact"/>
      </w:pPr>
      <w:r>
        <w:rPr>
          <w:bCs/>
          <w:b/>
        </w:rPr>
        <w:t xml:space="preserve">Cultural Integration:</w:t>
      </w:r>
      <w:r>
        <w:t xml:space="preserve"> </w:t>
      </w:r>
      <w:r>
        <w:t xml:space="preserve">Clinicians trained in Moroccan health beliefs (e.g., integrating traditional remedies with evidence-based care where appropriate).</w:t>
      </w:r>
    </w:p>
    <w:p>
      <w:pPr>
        <w:numPr>
          <w:ilvl w:val="0"/>
          <w:numId w:val="1003"/>
        </w:numPr>
        <w:pStyle w:val="Compact"/>
      </w:pPr>
      <w:r>
        <w:rPr>
          <w:bCs/>
          <w:b/>
        </w:rPr>
        <w:t xml:space="preserve">Seamless Access:</w:t>
      </w:r>
      <w:r>
        <w:t xml:space="preserve"> </w:t>
      </w:r>
      <w:r>
        <w:t xml:space="preserve">24-hour online booking via WhatsApp and website; no wait times for urgent cases; mobile app for prescription refills.</w:t>
      </w:r>
    </w:p>
    <w:p>
      <w:pPr>
        <w:numPr>
          <w:ilvl w:val="0"/>
          <w:numId w:val="1003"/>
        </w:numPr>
        <w:pStyle w:val="Compact"/>
      </w:pPr>
      <w:r>
        <w:rPr>
          <w:bCs/>
          <w:b/>
        </w:rPr>
        <w:t xml:space="preserve">Comprehensive Care:</w:t>
      </w:r>
      <w:r>
        <w:t xml:space="preserve"> </w:t>
      </w:r>
      <w:r>
        <w:t xml:space="preserve">One-stop service for vaccinations, diabetes management, mental wellness (addressing stigma through discreet consultations), and clear referral pathways to specialists in Casablanca hospitals.</w:t>
      </w:r>
    </w:p>
    <w:bookmarkEnd w:id="23"/>
    <w:bookmarkStart w:id="27" w:name="marketing-positioning-strategy"/>
    <w:p>
      <w:pPr>
        <w:pStyle w:val="Heading2"/>
      </w:pPr>
      <w:r>
        <w:t xml:space="preserve">Marketing &amp; Positioning Strategy</w:t>
      </w:r>
    </w:p>
    <w:p>
      <w:pPr>
        <w:pStyle w:val="FirstParagraph"/>
      </w:pPr>
      <w:r>
        <w:t xml:space="preserve">To dominate the</w:t>
      </w:r>
      <w:r>
        <w:t xml:space="preserve"> </w:t>
      </w:r>
      <w:r>
        <w:rPr>
          <w:bCs/>
          <w:b/>
        </w:rPr>
        <w:t xml:space="preserve">Morocco Casablanca</w:t>
      </w:r>
      <w:r>
        <w:t xml:space="preserve"> </w:t>
      </w:r>
      <w:r>
        <w:t xml:space="preserve">market, we deploy a hyper-localized approach:</w:t>
      </w:r>
    </w:p>
    <w:bookmarkStart w:id="24" w:name="brand-identity-messaging"/>
    <w:p>
      <w:pPr>
        <w:pStyle w:val="Heading3"/>
      </w:pPr>
      <w:r>
        <w:t xml:space="preserve">1. Brand Identity &amp; Messaging</w:t>
      </w:r>
    </w:p>
    <w:p>
      <w:pPr>
        <w:numPr>
          <w:ilvl w:val="0"/>
          <w:numId w:val="1004"/>
        </w:numPr>
        <w:pStyle w:val="Compact"/>
      </w:pPr>
      <w:r>
        <w:rPr>
          <w:iCs/>
          <w:i/>
        </w:rPr>
        <w:t xml:space="preserve">Name:</w:t>
      </w:r>
      <w:r>
        <w:t xml:space="preserve"> </w:t>
      </w:r>
      <w:r>
        <w:t xml:space="preserve">"Dr. Amine Benjelloun General Practice" (common Moroccan name + clear specialty)</w:t>
      </w:r>
    </w:p>
    <w:p>
      <w:pPr>
        <w:numPr>
          <w:ilvl w:val="0"/>
          <w:numId w:val="1004"/>
        </w:numPr>
        <w:pStyle w:val="Compact"/>
      </w:pPr>
      <w:r>
        <w:rPr>
          <w:iCs/>
          <w:i/>
        </w:rPr>
        <w:t xml:space="preserve">Slogan:</w:t>
      </w:r>
      <w:r>
        <w:t xml:space="preserve"> </w:t>
      </w:r>
      <w:r>
        <w:t xml:space="preserve">"Your Health, Under One Roof in Casablanca"</w:t>
      </w:r>
    </w:p>
    <w:p>
      <w:pPr>
        <w:numPr>
          <w:ilvl w:val="0"/>
          <w:numId w:val="1004"/>
        </w:numPr>
        <w:pStyle w:val="Compact"/>
      </w:pPr>
      <w:r>
        <w:rPr>
          <w:iCs/>
          <w:i/>
        </w:rPr>
        <w:t xml:space="preserve">Tone:</w:t>
      </w:r>
      <w:r>
        <w:t xml:space="preserve"> </w:t>
      </w:r>
      <w:r>
        <w:t xml:space="preserve">Trustworthy, community-focused, and modern—avoiding overly clinical language.</w:t>
      </w:r>
    </w:p>
    <w:bookmarkEnd w:id="24"/>
    <w:bookmarkStart w:id="25" w:name="Xdc7edebf66a654b9482e21296ffcad2743f6e06"/>
    <w:p>
      <w:pPr>
        <w:pStyle w:val="Heading3"/>
      </w:pPr>
      <w:r>
        <w:t xml:space="preserve">2. Digital &amp; Community Outreach (Primary Channels)</w:t>
      </w:r>
    </w:p>
    <w:p>
      <w:pPr>
        <w:numPr>
          <w:ilvl w:val="0"/>
          <w:numId w:val="1005"/>
        </w:numPr>
        <w:pStyle w:val="Compact"/>
      </w:pPr>
      <w:r>
        <w:rPr>
          <w:bCs/>
          <w:b/>
        </w:rPr>
        <w:t xml:space="preserve">WhatsApp &amp; Facebook:</w:t>
      </w:r>
      <w:r>
        <w:t xml:space="preserve"> </w:t>
      </w:r>
      <w:r>
        <w:t xml:space="preserve">24/7 patient chat support; weekly health tips in Darija (Moroccan Arabic) for wider reach. Partner with popular Casablanca influencers like @CasablancaWellness for "Ask the GP" live sessions.</w:t>
      </w:r>
    </w:p>
    <w:p>
      <w:pPr>
        <w:numPr>
          <w:ilvl w:val="0"/>
          <w:numId w:val="1005"/>
        </w:numPr>
        <w:pStyle w:val="Compact"/>
      </w:pPr>
      <w:r>
        <w:rPr>
          <w:bCs/>
          <w:b/>
        </w:rPr>
        <w:t xml:space="preserve">Local SEO:</w:t>
      </w:r>
      <w:r>
        <w:t xml:space="preserve"> </w:t>
      </w:r>
      <w:r>
        <w:t xml:space="preserve">Optimize Google My Business listing with keywords: "General practitioner Casablanca," "Family doctor near me Morocco." Target geo-specific searches in neighborhoods.</w:t>
      </w:r>
    </w:p>
    <w:p>
      <w:pPr>
        <w:numPr>
          <w:ilvl w:val="0"/>
          <w:numId w:val="1005"/>
        </w:numPr>
        <w:pStyle w:val="Compact"/>
      </w:pPr>
      <w:r>
        <w:rPr>
          <w:bCs/>
          <w:b/>
        </w:rPr>
        <w:t xml:space="preserve">Community Partnerships:</w:t>
      </w:r>
      <w:r>
        <w:t xml:space="preserve"> </w:t>
      </w:r>
      <w:r>
        <w:t xml:space="preserve">Sponsor local events (e.g., marathon in Parc de la Légion Étrangère), provide free health screenings at mosques/community centers, and collaborate with schools for student wellness programs.</w:t>
      </w:r>
    </w:p>
    <w:bookmarkEnd w:id="25"/>
    <w:bookmarkStart w:id="26" w:name="traditional-trust-building-tactics"/>
    <w:p>
      <w:pPr>
        <w:pStyle w:val="Heading3"/>
      </w:pPr>
      <w:r>
        <w:t xml:space="preserve">3. Traditional &amp; Trust-Building Tactics</w:t>
      </w:r>
    </w:p>
    <w:p>
      <w:pPr>
        <w:numPr>
          <w:ilvl w:val="0"/>
          <w:numId w:val="1006"/>
        </w:numPr>
        <w:pStyle w:val="Compact"/>
      </w:pPr>
      <w:r>
        <w:rPr>
          <w:bCs/>
          <w:b/>
        </w:rPr>
        <w:t xml:space="preserve">Referral Program:</w:t>
      </w:r>
      <w:r>
        <w:t xml:space="preserve"> </w:t>
      </w:r>
      <w:r>
        <w:t xml:space="preserve">Incentivize existing patients (e.g., 10% discount on next visit) to refer neighbors—leveraging Morocco’s strong word-of-mouth culture.</w:t>
      </w:r>
    </w:p>
    <w:p>
      <w:pPr>
        <w:numPr>
          <w:ilvl w:val="0"/>
          <w:numId w:val="1006"/>
        </w:numPr>
        <w:pStyle w:val="Compact"/>
      </w:pPr>
      <w:r>
        <w:rPr>
          <w:bCs/>
          <w:b/>
        </w:rPr>
        <w:t xml:space="preserve">Local Media:</w:t>
      </w:r>
      <w:r>
        <w:t xml:space="preserve"> </w:t>
      </w:r>
      <w:r>
        <w:t xml:space="preserve">Place articles in Casablanca-focused publications like</w:t>
      </w:r>
      <w:r>
        <w:t xml:space="preserve"> </w:t>
      </w:r>
      <w:r>
        <w:rPr>
          <w:iCs/>
          <w:i/>
        </w:rPr>
        <w:t xml:space="preserve">Le Matin</w:t>
      </w:r>
      <w:r>
        <w:t xml:space="preserve"> </w:t>
      </w:r>
      <w:r>
        <w:t xml:space="preserve">and radio segments on MFM (Moroccan public radio) discussing "Managing Diabetes in Urban Morocco."</w:t>
      </w:r>
    </w:p>
    <w:p>
      <w:pPr>
        <w:numPr>
          <w:ilvl w:val="0"/>
          <w:numId w:val="1006"/>
        </w:numPr>
        <w:pStyle w:val="Compact"/>
      </w:pPr>
      <w:r>
        <w:rPr>
          <w:bCs/>
          <w:b/>
        </w:rPr>
        <w:t xml:space="preserve">Clinic Experience:</w:t>
      </w:r>
      <w:r>
        <w:t xml:space="preserve"> </w:t>
      </w:r>
      <w:r>
        <w:t xml:space="preserve">Design waiting areas with local art, free herbal tea (aligning with cultural preferences), and multilingual staff. Offer extended hours on weekends to accommodate working families.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Launch &amp; Awareness</w:t>
            </w:r>
          </w:p>
        </w:tc>
        <w:tc>
          <w:tcPr/>
          <w:p>
            <w:pPr>
              <w:pStyle w:val="Compact"/>
              <w:jc w:val="left"/>
            </w:pPr>
            <w:r>
              <w:t xml:space="preserve">Month 1-2</w:t>
            </w:r>
          </w:p>
        </w:tc>
        <w:tc>
          <w:tcPr/>
          <w:p>
            <w:pPr>
              <w:pStyle w:val="Compact"/>
              <w:jc w:val="left"/>
            </w:pPr>
            <w:r>
              <w:t xml:space="preserve">Grand opening event with free blood pressure checks; social media campaign targeting Casablanca ZIP codes.</w:t>
            </w:r>
          </w:p>
        </w:tc>
      </w:tr>
      <w:tr>
        <w:tc>
          <w:tcPr/>
          <w:p>
            <w:pPr>
              <w:pStyle w:val="Compact"/>
              <w:jc w:val="left"/>
            </w:pPr>
            <w:r>
              <w:t xml:space="preserve">Growth &amp; Trust Building</w:t>
            </w:r>
          </w:p>
        </w:tc>
        <w:tc>
          <w:tcPr/>
          <w:p>
            <w:pPr>
              <w:pStyle w:val="Compact"/>
              <w:jc w:val="left"/>
            </w:pPr>
            <w:r>
              <w:t xml:space="preserve">Month 3-6</w:t>
            </w:r>
          </w:p>
        </w:tc>
        <w:tc>
          <w:tcPr/>
          <w:p>
            <w:pPr>
              <w:pStyle w:val="Compact"/>
              <w:jc w:val="left"/>
            </w:pPr>
            <w:r>
              <w:t xml:space="preserve">Begin community screening programs; secure 3+ local business partnerships for employee health packages.</w:t>
            </w:r>
          </w:p>
        </w:tc>
      </w:tr>
      <w:tr>
        <w:tc>
          <w:tcPr/>
          <w:p>
            <w:pPr>
              <w:pStyle w:val="Compact"/>
              <w:jc w:val="left"/>
            </w:pPr>
            <w:r>
              <w:t xml:space="preserve">Sustainability &amp; Expansion</w:t>
            </w:r>
          </w:p>
        </w:tc>
        <w:tc>
          <w:tcPr/>
          <w:p>
            <w:pPr>
              <w:pStyle w:val="Compact"/>
              <w:jc w:val="left"/>
            </w:pPr>
            <w:r>
              <w:t xml:space="preserve">Month 7-12</w:t>
            </w:r>
          </w:p>
        </w:tc>
        <w:tc>
          <w:tcPr/>
          <w:p>
            <w:pPr>
              <w:pStyle w:val="Compact"/>
              <w:jc w:val="left"/>
            </w:pPr>
            <w:r>
              <w:t xml:space="preserve">Add telehealth services; expand to include women’s health modules based on patient demand.</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aligned with Casablanca’s healthcare priorities:</w:t>
      </w:r>
    </w:p>
    <w:p>
      <w:pPr>
        <w:numPr>
          <w:ilvl w:val="0"/>
          <w:numId w:val="1007"/>
        </w:numPr>
        <w:pStyle w:val="Compact"/>
      </w:pPr>
      <w:r>
        <w:rPr>
          <w:bCs/>
          <w:b/>
        </w:rPr>
        <w:t xml:space="preserve">Patient Acquisition Cost (PAC):</w:t>
      </w:r>
      <w:r>
        <w:t xml:space="preserve"> </w:t>
      </w:r>
      <w:r>
        <w:t xml:space="preserve">Target ≤ MAD 350 per new patient via digital/social channels.</w:t>
      </w:r>
    </w:p>
    <w:p>
      <w:pPr>
        <w:numPr>
          <w:ilvl w:val="0"/>
          <w:numId w:val="1007"/>
        </w:numPr>
        <w:pStyle w:val="Compact"/>
      </w:pPr>
      <w:r>
        <w:rPr>
          <w:bCs/>
          <w:b/>
        </w:rPr>
        <w:t xml:space="preserve">Retention Rate:</w:t>
      </w:r>
      <w:r>
        <w:t xml:space="preserve"> </w:t>
      </w:r>
      <w:r>
        <w:t xml:space="preserve">Achieve 80% repeat patients within 6 months (vs. industry average of 65%).</w:t>
      </w:r>
    </w:p>
    <w:p>
      <w:pPr>
        <w:numPr>
          <w:ilvl w:val="0"/>
          <w:numId w:val="1007"/>
        </w:numPr>
        <w:pStyle w:val="Compact"/>
      </w:pPr>
      <w:r>
        <w:rPr>
          <w:bCs/>
          <w:b/>
        </w:rPr>
        <w:t xml:space="preserve">NPS (Net Promoter Score):</w:t>
      </w:r>
      <w:r>
        <w:t xml:space="preserve"> </w:t>
      </w:r>
      <w:r>
        <w:t xml:space="preserve">Maintain ≥75 in Casablanca-specific surveys.</w:t>
      </w:r>
    </w:p>
    <w:p>
      <w:pPr>
        <w:numPr>
          <w:ilvl w:val="0"/>
          <w:numId w:val="1007"/>
        </w:numPr>
        <w:pStyle w:val="Compact"/>
      </w:pPr>
      <w:r>
        <w:rPr>
          <w:bCs/>
          <w:b/>
        </w:rPr>
        <w:t xml:space="preserve">Community Impact:</w:t>
      </w:r>
      <w:r>
        <w:t xml:space="preserve"> </w:t>
      </w:r>
      <w:r>
        <w:t xml:space="preserve">Reach 5,000+ residents via local partnerships by Year 1.</w:t>
      </w:r>
    </w:p>
    <w:bookmarkEnd w:id="29"/>
    <w:bookmarkStart w:id="30" w:name="Xe30e48c28075a4575e23833474d782a8323d9fe"/>
    <w:p>
      <w:pPr>
        <w:pStyle w:val="Heading2"/>
      </w:pPr>
      <w:r>
        <w:t xml:space="preserve">Conclusion: Why This Plan Works for Morocco Casablanca</w:t>
      </w:r>
    </w:p>
    <w:p>
      <w:pPr>
        <w:pStyle w:val="FirstParagraph"/>
      </w:pPr>
      <w:r>
        <w:t xml:space="preserve">This marketing plan directly responds to the urgent need for a</w:t>
      </w:r>
      <w:r>
        <w:t xml:space="preserve"> </w:t>
      </w:r>
      <w:r>
        <w:rPr>
          <w:bCs/>
          <w:b/>
        </w:rPr>
        <w:t xml:space="preserve">Doctor General Practitioner</w:t>
      </w:r>
      <w:r>
        <w:t xml:space="preserve"> </w:t>
      </w:r>
      <w:r>
        <w:t xml:space="preserve">service that respects Casablanca’s cultural fabric while delivering modern, accessible care. By embedding ourselves in local communities through digital engagement and physical presence—rather than competing on price alone—we will build enduring trust. As Morocco continues its healthcare sector transformation, Al-Rahma General Practice won’t just fill a gap; it will redefine primary care standards across</w:t>
      </w:r>
      <w:r>
        <w:t xml:space="preserve"> </w:t>
      </w:r>
      <w:r>
        <w:rPr>
          <w:bCs/>
          <w:b/>
        </w:rPr>
        <w:t xml:space="preserve">Morocco Casablanca</w:t>
      </w:r>
      <w:r>
        <w:t xml:space="preserve">, ensuring every family has a healthcare partner they can rely on for generations.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Practice in Morocco Casablanca</dc:title>
  <dc:creator/>
  <dc:language>en</dc:language>
  <cp:keywords/>
  <dcterms:created xsi:type="dcterms:W3CDTF">2026-07-21T05:12:59Z</dcterms:created>
  <dcterms:modified xsi:type="dcterms:W3CDTF">2026-07-21T05:12:59Z</dcterms:modified>
</cp:coreProperties>
</file>

<file path=docProps/custom.xml><?xml version="1.0" encoding="utf-8"?>
<Properties xmlns="http://schemas.openxmlformats.org/officeDocument/2006/custom-properties" xmlns:vt="http://schemas.openxmlformats.org/officeDocument/2006/docPropsVTypes"/>
</file>