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Abuja,</w:t>
      </w:r>
      <w:r>
        <w:t xml:space="preserve"> </w:t>
      </w:r>
      <w:r>
        <w:t xml:space="preserve">Nigeria</w:t>
      </w:r>
    </w:p>
    <w:bookmarkStart w:id="33" w:name="Xa6cf149299447939d27c7c607ddf1a6b482744b"/>
    <w:p>
      <w:pPr>
        <w:pStyle w:val="Heading1"/>
      </w:pPr>
      <w:r>
        <w:t xml:space="preserve">Comprehensive Marketing Plan for Doctor General Practitioner Practice: Serving Abuja, Nigeria</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Doctor General Practitioner (GP) practice in Abuja, Nigeria. Recognizing the critical healthcare gaps in Nigeria's Federal Capital Territory, this plan leverages local market insights to position the practice as the most trusted, accessible, and patient-centered primary care solution. Abuja's unique demographic—boasting expatriates, government officials, middle/upper-income residents and growing urban populations—demands a service that prioritizes quality, cultural sensitivity, and convenience within Nigeria's healthcare landscape.</w:t>
      </w:r>
    </w:p>
    <w:bookmarkEnd w:id="20"/>
    <w:bookmarkStart w:id="21" w:name="market-analysis-abuja-context"/>
    <w:p>
      <w:pPr>
        <w:pStyle w:val="Heading2"/>
      </w:pPr>
      <w:r>
        <w:t xml:space="preserve">Market Analysis: Abuja Context</w:t>
      </w:r>
    </w:p>
    <w:p>
      <w:pPr>
        <w:pStyle w:val="FirstParagraph"/>
      </w:pPr>
      <w:r>
        <w:t xml:space="preserve">Nigeria Abuja faces significant healthcare challenges: overcrowded public facilities, high out-of-pocket costs for private care, and fragmented primary services. According to WHO data (2023), 65% of Nigerians rely on private clinics for primary care due to public system strain. In Abuja specifically, demand for reliable GPs is acute in affluent areas like Wuse, Garki, and Jabi where residents seek quality without lengthy government hospital waits. However, many existing practices lack cultural nuance or fail to address common local concerns like malaria recurrence management and diabetes prevalence (affecting 20% of Abuja adults per NCDC reports). Competitors often prioritize volume over personalized care, creating an opening for a Doctor General Practitioner who blends modern medicine with Nigerian patient expectations.</w:t>
      </w:r>
    </w:p>
    <w:bookmarkEnd w:id="21"/>
    <w:bookmarkStart w:id="22" w:name="target-audience"/>
    <w:p>
      <w:pPr>
        <w:pStyle w:val="Heading2"/>
      </w:pPr>
      <w:r>
        <w:t xml:space="preserve">Target Audience</w:t>
      </w:r>
    </w:p>
    <w:p>
      <w:pPr>
        <w:pStyle w:val="FirstParagraph"/>
      </w:pPr>
      <w:r>
        <w:t xml:space="preserve">This plan targets three core segments in Nigeria Abuja:</w:t>
      </w:r>
    </w:p>
    <w:p>
      <w:pPr>
        <w:numPr>
          <w:ilvl w:val="0"/>
          <w:numId w:val="1001"/>
        </w:numPr>
        <w:pStyle w:val="Compact"/>
      </w:pPr>
      <w:r>
        <w:rPr>
          <w:bCs/>
          <w:b/>
        </w:rPr>
        <w:t xml:space="preserve">Urban Middle/Upper-Income Families (60%):</w:t>
      </w:r>
      <w:r>
        <w:t xml:space="preserve"> </w:t>
      </w:r>
      <w:r>
        <w:t xml:space="preserve">Residents of Garki, Maitama, and Asokoro seeking preventative care for children and adults. Prioritize convenience, multilingual communication (Hausa/English), and transparent pricing.</w:t>
      </w:r>
    </w:p>
    <w:p>
      <w:pPr>
        <w:numPr>
          <w:ilvl w:val="0"/>
          <w:numId w:val="1001"/>
        </w:numPr>
        <w:pStyle w:val="Compact"/>
      </w:pPr>
      <w:r>
        <w:rPr>
          <w:bCs/>
          <w:b/>
        </w:rPr>
        <w:t xml:space="preserve">Expatriate Communities (25%):</w:t>
      </w:r>
      <w:r>
        <w:t xml:space="preserve"> </w:t>
      </w:r>
      <w:r>
        <w:t xml:space="preserve">International workers needing Western-standard care with seamless referral pathways to Abuja’s international clinics.</w:t>
      </w:r>
    </w:p>
    <w:p>
      <w:pPr>
        <w:numPr>
          <w:ilvl w:val="0"/>
          <w:numId w:val="1001"/>
        </w:numPr>
        <w:pStyle w:val="Compact"/>
      </w:pPr>
      <w:r>
        <w:rPr>
          <w:bCs/>
          <w:b/>
        </w:rPr>
        <w:t xml:space="preserve">Government &amp; Corporate Employees (15%):</w:t>
      </w:r>
      <w:r>
        <w:t xml:space="preserve"> </w:t>
      </w:r>
      <w:r>
        <w:t xml:space="preserve">Staff of FCT ministries and private companies requiring occupational health services and urgent care within work hours.</w:t>
      </w:r>
    </w:p>
    <w:bookmarkEnd w:id="22"/>
    <w:bookmarkStart w:id="23" w:name="X6e657e4855429a3e675c4577d37fbed1b7f1ce5"/>
    <w:p>
      <w:pPr>
        <w:pStyle w:val="Heading2"/>
      </w:pPr>
      <w:r>
        <w:t xml:space="preserve">Unique Value Proposition for the Doctor General Practitioner</w:t>
      </w:r>
    </w:p>
    <w:p>
      <w:pPr>
        <w:pStyle w:val="FirstParagraph"/>
      </w:pPr>
      <w:r>
        <w:t xml:space="preserve">The Doctor General Practitioner in Abuja will differentiate through:</w:t>
      </w:r>
    </w:p>
    <w:p>
      <w:pPr>
        <w:numPr>
          <w:ilvl w:val="0"/>
          <w:numId w:val="1002"/>
        </w:numPr>
        <w:pStyle w:val="Compact"/>
      </w:pPr>
      <w:r>
        <w:rPr>
          <w:bCs/>
          <w:b/>
        </w:rPr>
        <w:t xml:space="preserve">Culturally Intelligent Care:</w:t>
      </w:r>
      <w:r>
        <w:t xml:space="preserve"> </w:t>
      </w:r>
      <w:r>
        <w:t xml:space="preserve">GPs trained in Nigerian health beliefs (e.g., integrating traditional remedies with evidence-based treatment where safe) and fluent in English/Hausa/Yoruba.</w:t>
      </w:r>
    </w:p>
    <w:p>
      <w:pPr>
        <w:numPr>
          <w:ilvl w:val="0"/>
          <w:numId w:val="1002"/>
        </w:numPr>
        <w:pStyle w:val="Compact"/>
      </w:pPr>
      <w:r>
        <w:rPr>
          <w:bCs/>
          <w:b/>
        </w:rPr>
        <w:t xml:space="preserve">Abuja-Specific Convenience:</w:t>
      </w:r>
      <w:r>
        <w:t xml:space="preserve"> </w:t>
      </w:r>
      <w:r>
        <w:t xml:space="preserve">Extended hours (7am–9pm), telemedicine for rural clients within 50km of Abuja, same-day appointments via WhatsApp booking, and no hidden fees.</w:t>
      </w:r>
    </w:p>
    <w:p>
      <w:pPr>
        <w:numPr>
          <w:ilvl w:val="0"/>
          <w:numId w:val="1002"/>
        </w:numPr>
        <w:pStyle w:val="Compact"/>
      </w:pPr>
      <w:r>
        <w:rPr>
          <w:bCs/>
          <w:b/>
        </w:rPr>
        <w:t xml:space="preserve">Preventative Focus:</w:t>
      </w:r>
      <w:r>
        <w:t xml:space="preserve"> </w:t>
      </w:r>
      <w:r>
        <w:t xml:space="preserve">Free quarterly wellness checks for chronic conditions common in Nigeria (hypertension, diabetes) tied to Abuja’s climate and diet.</w:t>
      </w:r>
    </w:p>
    <w:bookmarkEnd w:id="23"/>
    <w:bookmarkStart w:id="28" w:name="marketing-strategy-tactics"/>
    <w:p>
      <w:pPr>
        <w:pStyle w:val="Heading2"/>
      </w:pPr>
      <w:r>
        <w:t xml:space="preserve">Marketing Strategy &amp; Tactics</w:t>
      </w:r>
    </w:p>
    <w:p>
      <w:pPr>
        <w:pStyle w:val="FirstParagraph"/>
      </w:pPr>
      <w:r>
        <w:t xml:space="preserve">This strategy employs cost-effective, hyper-local channels to reach Abuja audiences:</w:t>
      </w:r>
    </w:p>
    <w:bookmarkStart w:id="24" w:name="digital-presence-40-of-budget"/>
    <w:p>
      <w:pPr>
        <w:pStyle w:val="Heading3"/>
      </w:pPr>
      <w:r>
        <w:t xml:space="preserve">1. Digital Presence (40% of Budget)</w:t>
      </w:r>
    </w:p>
    <w:p>
      <w:pPr>
        <w:numPr>
          <w:ilvl w:val="0"/>
          <w:numId w:val="1003"/>
        </w:numPr>
        <w:pStyle w:val="Compact"/>
      </w:pPr>
      <w:r>
        <w:rPr>
          <w:bCs/>
          <w:b/>
        </w:rPr>
        <w:t xml:space="preserve">Localized Social Media:</w:t>
      </w:r>
      <w:r>
        <w:t xml:space="preserve"> </w:t>
      </w:r>
      <w:r>
        <w:t xml:space="preserve">Facebook/Instagram ads targeting "Abuja" + keywords like "GP clinic near me." Content features short videos of the Doctor General Practitioner explaining common Nigerian health myths (e.g., "Does walking cure malaria?").</w:t>
      </w:r>
    </w:p>
    <w:p>
      <w:pPr>
        <w:numPr>
          <w:ilvl w:val="0"/>
          <w:numId w:val="1003"/>
        </w:numPr>
        <w:pStyle w:val="Compact"/>
      </w:pPr>
      <w:r>
        <w:rPr>
          <w:bCs/>
          <w:b/>
        </w:rPr>
        <w:t xml:space="preserve">Google Local SEO:</w:t>
      </w:r>
      <w:r>
        <w:t xml:space="preserve"> </w:t>
      </w:r>
      <w:r>
        <w:t xml:space="preserve">Optimizing website for searches like "trusted Doctor General Practitioner Abuja," "affordable GP clinic Garki." Partnerships with local platforms like Nigeria Health Journal for guest articles.</w:t>
      </w:r>
    </w:p>
    <w:bookmarkEnd w:id="24"/>
    <w:bookmarkStart w:id="25" w:name="community-integration-30-of-budget"/>
    <w:p>
      <w:pPr>
        <w:pStyle w:val="Heading3"/>
      </w:pPr>
      <w:r>
        <w:t xml:space="preserve">2. Community Integration (30% of Budget)</w:t>
      </w:r>
    </w:p>
    <w:p>
      <w:pPr>
        <w:numPr>
          <w:ilvl w:val="0"/>
          <w:numId w:val="1004"/>
        </w:numPr>
        <w:pStyle w:val="Compact"/>
      </w:pPr>
      <w:r>
        <w:rPr>
          <w:bCs/>
          <w:b/>
        </w:rPr>
        <w:t xml:space="preserve">Free Community Health Talks:</w:t>
      </w:r>
      <w:r>
        <w:t xml:space="preserve"> </w:t>
      </w:r>
      <w:r>
        <w:t xml:space="preserve">Partnering with Abuja mosques, churches, and housing associations to host monthly sessions on "Managing Diabetes in Abuja’s Heat" or "Childhood Illnesses: What to Do First."</w:t>
      </w:r>
    </w:p>
    <w:p>
      <w:pPr>
        <w:numPr>
          <w:ilvl w:val="0"/>
          <w:numId w:val="1004"/>
        </w:numPr>
        <w:pStyle w:val="Compact"/>
      </w:pPr>
      <w:r>
        <w:rPr>
          <w:bCs/>
          <w:b/>
        </w:rPr>
        <w:t xml:space="preserve">Clinic Sponsorships:</w:t>
      </w:r>
      <w:r>
        <w:t xml:space="preserve"> </w:t>
      </w:r>
      <w:r>
        <w:t xml:space="preserve">Supporting local Abuja events (e.g., Aso Rock Marathon) as a health partner, distributing water bottles with clinic contact info.</w:t>
      </w:r>
    </w:p>
    <w:bookmarkEnd w:id="25"/>
    <w:bookmarkStart w:id="26" w:name="strategic-partnerships-20-of-budget"/>
    <w:p>
      <w:pPr>
        <w:pStyle w:val="Heading3"/>
      </w:pPr>
      <w:r>
        <w:t xml:space="preserve">3. Strategic Partnerships (20% of Budget)</w:t>
      </w:r>
    </w:p>
    <w:p>
      <w:pPr>
        <w:numPr>
          <w:ilvl w:val="0"/>
          <w:numId w:val="1005"/>
        </w:numPr>
        <w:pStyle w:val="Compact"/>
      </w:pPr>
      <w:r>
        <w:rPr>
          <w:bCs/>
          <w:b/>
        </w:rPr>
        <w:t xml:space="preserve">Cross-Referral Agreements:</w:t>
      </w:r>
      <w:r>
        <w:t xml:space="preserve"> </w:t>
      </w:r>
      <w:r>
        <w:t xml:space="preserve">Formalizing ties with Abuja’s top hospitals (e.g., Federal Medical Centre, Garki) and specialists for seamless care transitions.</w:t>
      </w:r>
    </w:p>
    <w:p>
      <w:pPr>
        <w:numPr>
          <w:ilvl w:val="0"/>
          <w:numId w:val="1005"/>
        </w:numPr>
        <w:pStyle w:val="Compact"/>
      </w:pPr>
      <w:r>
        <w:rPr>
          <w:bCs/>
          <w:b/>
        </w:rPr>
        <w:t xml:space="preserve">Corporate Wellness Programs:</w:t>
      </w:r>
      <w:r>
        <w:t xml:space="preserve"> </w:t>
      </w:r>
      <w:r>
        <w:t xml:space="preserve">Offering discounted packages to companies like Dangote Group and MTN Nigeria for employee health check-ups.</w:t>
      </w:r>
    </w:p>
    <w:bookmarkEnd w:id="26"/>
    <w:bookmarkStart w:id="27" w:name="traditional-outreach-10-of-budget"/>
    <w:p>
      <w:pPr>
        <w:pStyle w:val="Heading3"/>
      </w:pPr>
      <w:r>
        <w:t xml:space="preserve">4. Traditional Outreach (10% of Budget)</w:t>
      </w:r>
    </w:p>
    <w:p>
      <w:pPr>
        <w:numPr>
          <w:ilvl w:val="0"/>
          <w:numId w:val="1006"/>
        </w:numPr>
        <w:pStyle w:val="Compact"/>
      </w:pPr>
      <w:r>
        <w:rPr>
          <w:bCs/>
          <w:b/>
        </w:rPr>
        <w:t xml:space="preserve">Print Media:</w:t>
      </w:r>
      <w:r>
        <w:t xml:space="preserve"> </w:t>
      </w:r>
      <w:r>
        <w:t xml:space="preserve">Ads in Abuja-based publications like The Nation Abuja Edition and radio spots on Wazobia FM for elderly audiences.</w:t>
      </w:r>
    </w:p>
    <w:p>
      <w:pPr>
        <w:numPr>
          <w:ilvl w:val="0"/>
          <w:numId w:val="1006"/>
        </w:numPr>
        <w:pStyle w:val="Compact"/>
      </w:pPr>
      <w:r>
        <w:rPr>
          <w:bCs/>
          <w:b/>
        </w:rPr>
        <w:t xml:space="preserve">Clinic Ambassadors:</w:t>
      </w:r>
      <w:r>
        <w:t xml:space="preserve"> </w:t>
      </w:r>
      <w:r>
        <w:t xml:space="preserve">Training community leaders (e.g., local market committee heads) to refer patients in exchange for health education materials.</w:t>
      </w:r>
    </w:p>
    <w:bookmarkEnd w:id="27"/>
    <w:bookmarkEnd w:id="28"/>
    <w:bookmarkStart w:id="29" w:name="pricing-strategy"/>
    <w:p>
      <w:pPr>
        <w:pStyle w:val="Heading2"/>
      </w:pPr>
      <w:r>
        <w:t xml:space="preserve">Pricing Strategy</w:t>
      </w:r>
    </w:p>
    <w:p>
      <w:pPr>
        <w:pStyle w:val="FirstParagraph"/>
      </w:pPr>
      <w:r>
        <w:t xml:space="preserve">Transparent, tiered pricing aligned with Abuja’s economic reality:</w:t>
      </w:r>
    </w:p>
    <w:p>
      <w:pPr>
        <w:numPr>
          <w:ilvl w:val="0"/>
          <w:numId w:val="1007"/>
        </w:numPr>
        <w:pStyle w:val="Compact"/>
      </w:pPr>
      <w:r>
        <w:rPr>
          <w:bCs/>
          <w:b/>
        </w:rPr>
        <w:t xml:space="preserve">Standard Consultation:</w:t>
      </w:r>
      <w:r>
        <w:t xml:space="preserve"> </w:t>
      </w:r>
      <w:r>
        <w:t xml:space="preserve">₦1,500 (below Abuja average of ₦3,500) including basic advice and referral.</w:t>
      </w:r>
    </w:p>
    <w:p>
      <w:pPr>
        <w:numPr>
          <w:ilvl w:val="0"/>
          <w:numId w:val="1007"/>
        </w:numPr>
        <w:pStyle w:val="Compact"/>
      </w:pPr>
      <w:r>
        <w:rPr>
          <w:bCs/>
          <w:b/>
        </w:rPr>
        <w:t xml:space="preserve">Premium Package:</w:t>
      </w:r>
      <w:r>
        <w:t xml:space="preserve"> </w:t>
      </w:r>
      <w:r>
        <w:t xml:space="preserve">₦4,500/month for families: 2 consultations + free blood pressure checks at clinic.</w:t>
      </w:r>
    </w:p>
    <w:p>
      <w:pPr>
        <w:numPr>
          <w:ilvl w:val="0"/>
          <w:numId w:val="1007"/>
        </w:numPr>
        <w:pStyle w:val="Compact"/>
      </w:pPr>
      <w:r>
        <w:rPr>
          <w:bCs/>
          <w:b/>
        </w:rPr>
        <w:t xml:space="preserve">Emergency Care:</w:t>
      </w:r>
      <w:r>
        <w:t xml:space="preserve"> </w:t>
      </w:r>
      <w:r>
        <w:t xml:space="preserve">Flat ₦2,000 rate (no surprise billing), critical in Nigeria where medical debt is common).</w:t>
      </w:r>
    </w:p>
    <w:bookmarkEnd w:id="29"/>
    <w:bookmarkStart w:id="30" w:name="key-performance-indicators-kpis"/>
    <w:p>
      <w:pPr>
        <w:pStyle w:val="Heading2"/>
      </w:pPr>
      <w:r>
        <w:t xml:space="preserve">Key Performance Indicators (KPIs)</w:t>
      </w:r>
    </w:p>
    <w:p>
      <w:pPr>
        <w:numPr>
          <w:ilvl w:val="0"/>
          <w:numId w:val="1008"/>
        </w:numPr>
        <w:pStyle w:val="Compact"/>
      </w:pPr>
      <w:r>
        <w:rPr>
          <w:bCs/>
          <w:b/>
        </w:rPr>
        <w:t xml:space="preserve">Patient Acquisition:</w:t>
      </w:r>
      <w:r>
        <w:t xml:space="preserve"> </w:t>
      </w:r>
      <w:r>
        <w:t xml:space="preserve">15 new patients/week within first 6 months (Abuja-specific target).</w:t>
      </w:r>
    </w:p>
    <w:p>
      <w:pPr>
        <w:numPr>
          <w:ilvl w:val="0"/>
          <w:numId w:val="1008"/>
        </w:numPr>
        <w:pStyle w:val="Compact"/>
      </w:pPr>
      <w:r>
        <w:rPr>
          <w:bCs/>
          <w:b/>
        </w:rPr>
        <w:t xml:space="preserve">Brand Recall:</w:t>
      </w:r>
      <w:r>
        <w:t xml:space="preserve"> </w:t>
      </w:r>
      <w:r>
        <w:t xml:space="preserve">70% recognition in Garki/Wuse neighborhoods via quarterly surveys.</w:t>
      </w:r>
    </w:p>
    <w:p>
      <w:pPr>
        <w:numPr>
          <w:ilvl w:val="0"/>
          <w:numId w:val="1008"/>
        </w:numPr>
        <w:pStyle w:val="Compact"/>
      </w:pPr>
      <w:r>
        <w:rPr>
          <w:bCs/>
          <w:b/>
        </w:rPr>
        <w:t xml:space="preserve">Satisfaction:</w:t>
      </w:r>
      <w:r>
        <w:t xml:space="preserve"> </w:t>
      </w:r>
      <w:r>
        <w:t xml:space="preserve">≥90% "Likely to Recommend" score (measured post-visit via SMS).</w:t>
      </w:r>
    </w:p>
    <w:bookmarkEnd w:id="30"/>
    <w:bookmarkStart w:id="31" w:name="budget-allocation-first-year"/>
    <w:p>
      <w:pPr>
        <w:pStyle w:val="Heading2"/>
      </w:pPr>
      <w:r>
        <w:t xml:space="preserve">Budget Allocation (First Year)</w:t>
      </w:r>
    </w:p>
    <w:p>
      <w:pPr>
        <w:pStyle w:val="FirstParagraph"/>
      </w:pPr>
      <w:r>
        <w:t xml:space="preserve">Total: ₦1.8 Million Naira</w:t>
      </w:r>
    </w:p>
    <w:p>
      <w:pPr>
        <w:numPr>
          <w:ilvl w:val="0"/>
          <w:numId w:val="1009"/>
        </w:numPr>
        <w:pStyle w:val="Compact"/>
      </w:pPr>
      <w:r>
        <w:t xml:space="preserve">Digital Marketing: ₦720,000</w:t>
      </w:r>
    </w:p>
    <w:p>
      <w:pPr>
        <w:numPr>
          <w:ilvl w:val="0"/>
          <w:numId w:val="1009"/>
        </w:numPr>
        <w:pStyle w:val="Compact"/>
      </w:pPr>
      <w:r>
        <w:t xml:space="preserve">Community Events: ₦540,000</w:t>
      </w:r>
    </w:p>
    <w:p>
      <w:pPr>
        <w:numPr>
          <w:ilvl w:val="0"/>
          <w:numId w:val="1009"/>
        </w:numPr>
        <w:pStyle w:val="Compact"/>
      </w:pPr>
      <w:r>
        <w:t xml:space="preserve">Partnerships/Outreach: ₦360,000</w:t>
      </w:r>
    </w:p>
    <w:p>
      <w:pPr>
        <w:numPr>
          <w:ilvl w:val="0"/>
          <w:numId w:val="1009"/>
        </w:numPr>
        <w:pStyle w:val="Compact"/>
      </w:pPr>
      <w:r>
        <w:t xml:space="preserve">Contingency (15%): ₦278,499</w:t>
      </w:r>
    </w:p>
    <w:bookmarkEnd w:id="31"/>
    <w:bookmarkStart w:id="32" w:name="X6e32002d1d1c7837c534a979ab1943703518d88"/>
    <w:p>
      <w:pPr>
        <w:pStyle w:val="Heading2"/>
      </w:pPr>
      <w:r>
        <w:t xml:space="preserve">Conclusion: Why This Works in Nigeria Abuja</w:t>
      </w:r>
    </w:p>
    <w:p>
      <w:pPr>
        <w:pStyle w:val="FirstParagraph"/>
      </w:pPr>
      <w:r>
        <w:t xml:space="preserve">This Marketing Plan for a Doctor General Practitioner in Nigeria Abuja moves beyond generic healthcare promotion. It acknowledges that trust is earned through cultural resonance—not just clinical skill—and leverages Abuja’s unique urban ecosystem. By prioritizing affordability, accessibility, and community integration within the Nigerian context, the practice will become synonymous with reliable primary care in the capital. In a market where patients often delay care due to cost or confusion (common in Nigeria), this Doctor General Practitioner will position itself as the indispensable solution for health-conscious Abuja residents seeking dignity and quality—proving that healthcare can be both locally rooted and globally competent.</w:t>
      </w:r>
    </w:p>
    <w:p>
      <w:pPr>
        <w:pStyle w:val="BodyText"/>
      </w:pPr>
      <w:r>
        <w:rPr>
          <w:bCs/>
          <w:b/>
        </w:rPr>
        <w:t xml:space="preserve">Final Note:</w:t>
      </w:r>
      <w:r>
        <w:t xml:space="preserve"> </w:t>
      </w:r>
      <w:r>
        <w:t xml:space="preserve">Success hinges on consistent delivery of promised care. Every marketing tactic must align with the clinical experience to build enduring trust in Nigeria’s demanding healthcare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Abuja, Nigeria</dc:title>
  <dc:creator/>
  <dc:language>en</dc:language>
  <cp:keywords/>
  <dcterms:created xsi:type="dcterms:W3CDTF">2026-07-21T05:48:39Z</dcterms:created>
  <dcterms:modified xsi:type="dcterms:W3CDTF">2026-07-21T05:48:39Z</dcterms:modified>
</cp:coreProperties>
</file>

<file path=docProps/custom.xml><?xml version="1.0" encoding="utf-8"?>
<Properties xmlns="http://schemas.openxmlformats.org/officeDocument/2006/custom-properties" xmlns:vt="http://schemas.openxmlformats.org/officeDocument/2006/docPropsVTypes"/>
</file>