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Nigeria</w:t>
      </w:r>
      <w:r>
        <w:t xml:space="preserve"> </w:t>
      </w:r>
      <w:r>
        <w:t xml:space="preserve">Lagos</w:t>
      </w:r>
    </w:p>
    <w:bookmarkStart w:id="33" w:name="Xab86907dc00420cb7eec0fad8a0dee6efe310df"/>
    <w:p>
      <w:pPr>
        <w:pStyle w:val="Heading1"/>
      </w:pPr>
      <w:r>
        <w:t xml:space="preserve">Comprehensive Marketing Plan for Doctor General Practitioner Services in Nigeria Lagos</w:t>
      </w:r>
    </w:p>
    <w:bookmarkStart w:id="20" w:name="executive-summary"/>
    <w:p>
      <w:pPr>
        <w:pStyle w:val="Heading2"/>
      </w:pPr>
      <w:r>
        <w:t xml:space="preserve">Executive Summary</w:t>
      </w:r>
    </w:p>
    <w:p>
      <w:pPr>
        <w:pStyle w:val="FirstParagraph"/>
      </w:pPr>
      <w:r>
        <w:t xml:space="preserve">This Marketing Plan outlines strategic initiatives to establish and grow a premier</w:t>
      </w:r>
      <w:r>
        <w:t xml:space="preserve"> </w:t>
      </w:r>
      <w:r>
        <w:rPr>
          <w:bCs/>
          <w:b/>
        </w:rPr>
        <w:t xml:space="preserve">Doctor General Practitioner</w:t>
      </w:r>
      <w:r>
        <w:t xml:space="preserve"> </w:t>
      </w:r>
      <w:r>
        <w:t xml:space="preserve">practice in Lagos, Nigeria. Targeting the rapidly expanding urban population of Lagos State, the plan addresses critical gaps in accessible primary healthcare through technology-integrated services, community engagement, and culturally tailored health education. With over 20 million residents facing fragmented care systems, this initiative positions our</w:t>
      </w:r>
      <w:r>
        <w:t xml:space="preserve"> </w:t>
      </w:r>
      <w:r>
        <w:rPr>
          <w:iCs/>
          <w:i/>
        </w:rPr>
        <w:t xml:space="preserve">Doctor General Practitioner</w:t>
      </w:r>
      <w:r>
        <w:t xml:space="preserve"> </w:t>
      </w:r>
      <w:r>
        <w:t xml:space="preserve">as the trusted first point of contact for holistic family healthcare across Lagos. The 12-month strategy projects a 40% patient acquisition rate and 35% revenue growth by Year Two, directly contributing to improved health outcomes in Nigeria's most populous state.</w:t>
      </w:r>
    </w:p>
    <w:bookmarkEnd w:id="20"/>
    <w:bookmarkStart w:id="21" w:name="X766aca2bd1ab620ec7a94d236df5120ec141a3e"/>
    <w:p>
      <w:pPr>
        <w:pStyle w:val="Heading2"/>
      </w:pPr>
      <w:r>
        <w:t xml:space="preserve">Situation Analysis: Lagos Healthcare Landscape</w:t>
      </w:r>
    </w:p>
    <w:p>
      <w:pPr>
        <w:pStyle w:val="FirstParagraph"/>
      </w:pPr>
      <w:r>
        <w:t xml:space="preserve">Lagos State presents unique opportunities and challenges for primary healthcare delivery. Current statistics reveal only 1 doctor per 5,000 people against WHO recommendations of 1:600, with over 65% of Nigerians relying on private clinics for initial care (Nigeria Health Observatory, 2023). Key market gaps include:</w:t>
      </w:r>
    </w:p>
    <w:p>
      <w:pPr>
        <w:numPr>
          <w:ilvl w:val="0"/>
          <w:numId w:val="1001"/>
        </w:numPr>
        <w:pStyle w:val="Compact"/>
      </w:pPr>
      <w:r>
        <w:t xml:space="preserve">Overcrowded government facilities and inconsistent service quality</w:t>
      </w:r>
    </w:p>
    <w:p>
      <w:pPr>
        <w:numPr>
          <w:ilvl w:val="0"/>
          <w:numId w:val="1001"/>
        </w:numPr>
        <w:pStyle w:val="Compact"/>
      </w:pPr>
      <w:r>
        <w:t xml:space="preserve">High out-of-pocket costs for Lagos residents (average $50 per consultation)</w:t>
      </w:r>
    </w:p>
    <w:p>
      <w:pPr>
        <w:numPr>
          <w:ilvl w:val="0"/>
          <w:numId w:val="1001"/>
        </w:numPr>
        <w:pStyle w:val="Compact"/>
      </w:pPr>
      <w:r>
        <w:t xml:space="preserve">Low health literacy in peri-urban communities like Ajegunle and Surulere</w:t>
      </w:r>
    </w:p>
    <w:p>
      <w:pPr>
        <w:numPr>
          <w:ilvl w:val="0"/>
          <w:numId w:val="1001"/>
        </w:numPr>
        <w:pStyle w:val="Compact"/>
      </w:pPr>
      <w:r>
        <w:t xml:space="preserve">Limited telemedicine adoption despite 78% smartphone penetration in Lagos</w:t>
      </w:r>
    </w:p>
    <w:p>
      <w:pPr>
        <w:pStyle w:val="FirstParagraph"/>
      </w:pPr>
      <w:r>
        <w:t xml:space="preserve">Competitor analysis shows three major segments: high-end private hospitals (e.g., LUTH, Yaba), unlicensed "herbal" clinics, and basic clinic chains. None offer the integrated digital-first approach proposed here for Nigeria Lagos.</w:t>
      </w:r>
    </w:p>
    <w:bookmarkEnd w:id="21"/>
    <w:bookmarkStart w:id="22" w:name="target-audience-segmentation"/>
    <w:p>
      <w:pPr>
        <w:pStyle w:val="Heading2"/>
      </w:pPr>
      <w:r>
        <w:t xml:space="preserve">Target Audience Segmentation</w:t>
      </w:r>
    </w:p>
    <w:p>
      <w:pPr>
        <w:pStyle w:val="FirstParagraph"/>
      </w:pPr>
      <w:r>
        <w:t xml:space="preserve">Our primary focus is Lagos-based urban professionals and families with disposable income ($300-$1,500 monthly household income) seeking reliable care. Key segments include:</w:t>
      </w:r>
    </w:p>
    <w:p>
      <w:pPr>
        <w:numPr>
          <w:ilvl w:val="0"/>
          <w:numId w:val="1002"/>
        </w:numPr>
        <w:pStyle w:val="Compact"/>
      </w:pPr>
      <w:r>
        <w:rPr>
          <w:bCs/>
          <w:b/>
        </w:rPr>
        <w:t xml:space="preserve">Working Professionals (45%)</w:t>
      </w:r>
      <w:r>
        <w:t xml:space="preserve">: Ages 28-45 in Ikeja, Victoria Island, Lekki; value time efficiency and digital access.</w:t>
      </w:r>
    </w:p>
    <w:p>
      <w:pPr>
        <w:numPr>
          <w:ilvl w:val="0"/>
          <w:numId w:val="1002"/>
        </w:numPr>
        <w:pStyle w:val="Compact"/>
      </w:pPr>
      <w:r>
        <w:rPr>
          <w:bCs/>
          <w:b/>
        </w:rPr>
        <w:t xml:space="preserve">Urban Families (30%)</w:t>
      </w:r>
      <w:r>
        <w:t xml:space="preserve">: Parents in Maryland, Surulere with children; prioritize preventive care and child wellness.</w:t>
      </w:r>
    </w:p>
    <w:p>
      <w:pPr>
        <w:numPr>
          <w:ilvl w:val="0"/>
          <w:numId w:val="1002"/>
        </w:numPr>
        <w:pStyle w:val="Compact"/>
      </w:pPr>
      <w:r>
        <w:rPr>
          <w:bCs/>
          <w:b/>
        </w:rPr>
        <w:t xml:space="preserve">Senior Citizens (25%)</w:t>
      </w:r>
      <w:r>
        <w:t xml:space="preserve">: Residents of Agege, Oshodi; require chronic disease management and geriatric support.</w:t>
      </w:r>
    </w:p>
    <w:p>
      <w:pPr>
        <w:pStyle w:val="FirstParagraph"/>
      </w:pPr>
      <w:r>
        <w:t xml:space="preserve">We exclude low-income communities due to current reimbursement constraints, focusing instead on sustainable premium service delivery within Lagos' middle-to-upper market.</w:t>
      </w:r>
    </w:p>
    <w:bookmarkEnd w:id="22"/>
    <w:bookmarkStart w:id="23" w:name="unique-value-proposition"/>
    <w:p>
      <w:pPr>
        <w:pStyle w:val="Heading2"/>
      </w:pPr>
      <w:r>
        <w:t xml:space="preserve">Unique Value Proposition</w:t>
      </w:r>
    </w:p>
    <w:p>
      <w:pPr>
        <w:pStyle w:val="FirstParagraph"/>
      </w:pPr>
      <w:r>
        <w:rPr>
          <w:bCs/>
          <w:b/>
        </w:rPr>
        <w:t xml:space="preserve">Doctor General Practitioner</w:t>
      </w:r>
      <w:r>
        <w:t xml:space="preserve"> </w:t>
      </w:r>
      <w:r>
        <w:t xml:space="preserve">in Nigeria Lagos delivers "Seamless Health Care at Your Fingertips" through:</w:t>
      </w:r>
    </w:p>
    <w:p>
      <w:pPr>
        <w:numPr>
          <w:ilvl w:val="0"/>
          <w:numId w:val="1003"/>
        </w:numPr>
        <w:pStyle w:val="Compact"/>
      </w:pPr>
      <w:r>
        <w:rPr>
          <w:bCs/>
          <w:b/>
        </w:rPr>
        <w:t xml:space="preserve">Digital First Access</w:t>
      </w:r>
      <w:r>
        <w:t xml:space="preserve">: App-based scheduling, teleconsultations (via WhatsApp/Zoom), and electronic health records synced with Lagos State e-Health initiative.</w:t>
      </w:r>
    </w:p>
    <w:p>
      <w:pPr>
        <w:numPr>
          <w:ilvl w:val="0"/>
          <w:numId w:val="1003"/>
        </w:numPr>
        <w:pStyle w:val="Compact"/>
      </w:pPr>
      <w:r>
        <w:rPr>
          <w:bCs/>
          <w:b/>
        </w:rPr>
        <w:t xml:space="preserve">Culturally Intelligent Care</w:t>
      </w:r>
      <w:r>
        <w:t xml:space="preserve">: Multilingual practitioners (Yoruba, English, Pidgin) trained in local health beliefs to improve trust.</w:t>
      </w:r>
    </w:p>
    <w:p>
      <w:pPr>
        <w:numPr>
          <w:ilvl w:val="0"/>
          <w:numId w:val="1003"/>
        </w:numPr>
        <w:pStyle w:val="Compact"/>
      </w:pPr>
      <w:r>
        <w:rPr>
          <w:bCs/>
          <w:b/>
        </w:rPr>
        <w:t xml:space="preserve">Preventive Focus</w:t>
      </w:r>
      <w:r>
        <w:t xml:space="preserve">: Free monthly wellness webinars on Lagos-specific issues (e.g., malaria prevention in rainy season, diabetes management).</w:t>
      </w:r>
    </w:p>
    <w:p>
      <w:pPr>
        <w:numPr>
          <w:ilvl w:val="0"/>
          <w:numId w:val="1003"/>
        </w:numPr>
        <w:pStyle w:val="Compact"/>
      </w:pPr>
      <w:r>
        <w:rPr>
          <w:bCs/>
          <w:b/>
        </w:rPr>
        <w:t xml:space="preserve">Integrated Referrals</w:t>
      </w:r>
      <w:r>
        <w:t xml:space="preserve">: Direct partnerships with major Lagos hospitals (Lagos University Teaching Hospital, St. Luke's) for seamless specialist access.</w:t>
      </w:r>
    </w:p>
    <w:bookmarkEnd w:id="23"/>
    <w:bookmarkStart w:id="24" w:name="marketing-objectives-12-month-timeline"/>
    <w:p>
      <w:pPr>
        <w:pStyle w:val="Heading2"/>
      </w:pPr>
      <w:r>
        <w:t xml:space="preserve">Marketing Objectives (12-Month Timeline)</w:t>
      </w:r>
    </w:p>
    <w:p>
      <w:pPr>
        <w:numPr>
          <w:ilvl w:val="0"/>
          <w:numId w:val="1004"/>
        </w:numPr>
        <w:pStyle w:val="Compact"/>
      </w:pPr>
      <w:r>
        <w:t xml:space="preserve">Acquire 350 active patients within 6 months through targeted Lagos community outreach</w:t>
      </w:r>
    </w:p>
    <w:p>
      <w:pPr>
        <w:numPr>
          <w:ilvl w:val="0"/>
          <w:numId w:val="1004"/>
        </w:numPr>
        <w:pStyle w:val="Compact"/>
      </w:pPr>
      <w:r>
        <w:t xml:space="preserve">Build brand recognition to 65% awareness among target demographics in Lagos by Month 8</w:t>
      </w:r>
    </w:p>
    <w:p>
      <w:pPr>
        <w:numPr>
          <w:ilvl w:val="0"/>
          <w:numId w:val="1004"/>
        </w:numPr>
        <w:pStyle w:val="Compact"/>
      </w:pPr>
      <w:r>
        <w:t xml:space="preserve">Achieve 4.7/5 average patient satisfaction rating via digital feedback system</w:t>
      </w:r>
    </w:p>
    <w:p>
      <w:pPr>
        <w:numPr>
          <w:ilvl w:val="0"/>
          <w:numId w:val="1004"/>
        </w:numPr>
        <w:pStyle w:val="Compact"/>
      </w:pPr>
      <w:r>
        <w:t xml:space="preserve">Generate 30% of revenue from telehealth services within Year One (vs industry average of 12%)</w:t>
      </w:r>
    </w:p>
    <w:bookmarkEnd w:id="24"/>
    <w:bookmarkStart w:id="29" w:name="X5fcfd38540b459ed98b683fc77f473e97e54ed1"/>
    <w:p>
      <w:pPr>
        <w:pStyle w:val="Heading2"/>
      </w:pPr>
      <w:r>
        <w:t xml:space="preserve">Strategic Marketing Mix: The Lagos Healthcare Ecosystem Approach</w:t>
      </w:r>
    </w:p>
    <w:bookmarkStart w:id="25" w:name="product-strategy"/>
    <w:p>
      <w:pPr>
        <w:pStyle w:val="Heading3"/>
      </w:pPr>
      <w:r>
        <w:t xml:space="preserve">Product Strategy</w:t>
      </w:r>
    </w:p>
    <w:p>
      <w:pPr>
        <w:pStyle w:val="FirstParagraph"/>
      </w:pPr>
      <w:r>
        <w:t xml:space="preserve">We offer three core service packages:</w:t>
      </w:r>
    </w:p>
    <w:p>
      <w:pPr>
        <w:numPr>
          <w:ilvl w:val="0"/>
          <w:numId w:val="1005"/>
        </w:numPr>
        <w:pStyle w:val="Compact"/>
      </w:pPr>
      <w:r>
        <w:rPr>
          <w:bCs/>
          <w:b/>
        </w:rPr>
        <w:t xml:space="preserve">Premium Family Plan (₦15,000/month)</w:t>
      </w:r>
      <w:r>
        <w:t xml:space="preserve">: All-inclusive care for 4 family members including 2 teleconsults, health screenings, and emergency support.</w:t>
      </w:r>
    </w:p>
    <w:p>
      <w:pPr>
        <w:numPr>
          <w:ilvl w:val="0"/>
          <w:numId w:val="1005"/>
        </w:numPr>
        <w:pStyle w:val="Compact"/>
      </w:pPr>
      <w:r>
        <w:rPr>
          <w:bCs/>
          <w:b/>
        </w:rPr>
        <w:t xml:space="preserve">Individual Wellness Plan (₦7,500/month)</w:t>
      </w:r>
      <w:r>
        <w:t xml:space="preserve">: For professionals requiring annual check-ups and personalized wellness coaching.</w:t>
      </w:r>
    </w:p>
    <w:p>
      <w:pPr>
        <w:numPr>
          <w:ilvl w:val="0"/>
          <w:numId w:val="1005"/>
        </w:numPr>
        <w:pStyle w:val="Compact"/>
      </w:pPr>
      <w:r>
        <w:rPr>
          <w:bCs/>
          <w:b/>
        </w:rPr>
        <w:t xml:space="preserve">On-Demand Consultation (₦3,500/visit)</w:t>
      </w:r>
      <w:r>
        <w:t xml:space="preserve">: Walk-in or app-based visits for acute issues with same-day results.</w:t>
      </w:r>
    </w:p>
    <w:bookmarkEnd w:id="25"/>
    <w:bookmarkStart w:id="26" w:name="X3007af11b9a329b82d2a8f3803e0dcfc3b6c06e"/>
    <w:p>
      <w:pPr>
        <w:pStyle w:val="Heading3"/>
      </w:pPr>
      <w:r>
        <w:t xml:space="preserve">Promotion Strategy (Lagos-Specific Tactics)</w:t>
      </w:r>
    </w:p>
    <w:p>
      <w:pPr>
        <w:pStyle w:val="FirstParagraph"/>
      </w:pPr>
      <w:r>
        <w:t xml:space="preserve">Employ hyper-localized engagement in Nigeria Lagos:</w:t>
      </w:r>
    </w:p>
    <w:p>
      <w:pPr>
        <w:numPr>
          <w:ilvl w:val="0"/>
          <w:numId w:val="1006"/>
        </w:numPr>
        <w:pStyle w:val="Compact"/>
      </w:pPr>
      <w:r>
        <w:rPr>
          <w:bCs/>
          <w:b/>
        </w:rPr>
        <w:t xml:space="preserve">Community Health Weeks</w:t>
      </w:r>
      <w:r>
        <w:t xml:space="preserve">: Monthly free health camps in 10 high-need Lagos neighborhoods (e.g., Ojodu, Iju) with basic screenings and educational materials.</w:t>
      </w:r>
    </w:p>
    <w:p>
      <w:pPr>
        <w:numPr>
          <w:ilvl w:val="0"/>
          <w:numId w:val="1006"/>
        </w:numPr>
        <w:pStyle w:val="Compact"/>
      </w:pPr>
      <w:r>
        <w:rPr>
          <w:bCs/>
          <w:b/>
        </w:rPr>
        <w:t xml:space="preserve">Influencer Partnerships</w:t>
      </w:r>
      <w:r>
        <w:t xml:space="preserve">: Collaborate with Lagos-based health influencers (e.g., @LagosHealthMama on Instagram) for authentic content showcasing real patient journeys.</w:t>
      </w:r>
    </w:p>
    <w:p>
      <w:pPr>
        <w:numPr>
          <w:ilvl w:val="0"/>
          <w:numId w:val="1006"/>
        </w:numPr>
        <w:pStyle w:val="Compact"/>
      </w:pPr>
      <w:r>
        <w:rPr>
          <w:bCs/>
          <w:b/>
        </w:rPr>
        <w:t xml:space="preserve">Strategic Corporate Tie-ups</w:t>
      </w:r>
      <w:r>
        <w:t xml:space="preserve">: Partner with 20+ Lagos businesses (e.g., Andela, Flutterwave) for employee wellness programs.</w:t>
      </w:r>
    </w:p>
    <w:p>
      <w:pPr>
        <w:numPr>
          <w:ilvl w:val="0"/>
          <w:numId w:val="1006"/>
        </w:numPr>
        <w:pStyle w:val="Compact"/>
      </w:pPr>
      <w:r>
        <w:rPr>
          <w:bCs/>
          <w:b/>
        </w:rPr>
        <w:t xml:space="preserve">Google Local Ads</w:t>
      </w:r>
      <w:r>
        <w:t xml:space="preserve">: Target keywords like "emergency doctor near me Lagos" and "family GP clinic Lekki" with geo-fencing for 15km radius.</w:t>
      </w:r>
    </w:p>
    <w:bookmarkEnd w:id="26"/>
    <w:bookmarkStart w:id="27" w:name="pricing-strategy"/>
    <w:p>
      <w:pPr>
        <w:pStyle w:val="Heading3"/>
      </w:pPr>
      <w:r>
        <w:t xml:space="preserve">Pricing Strategy</w:t>
      </w:r>
    </w:p>
    <w:p>
      <w:pPr>
        <w:pStyle w:val="FirstParagraph"/>
      </w:pPr>
      <w:r>
        <w:t xml:space="preserve">Competitive yet premium positioning:</w:t>
      </w:r>
    </w:p>
    <w:p>
      <w:pPr>
        <w:numPr>
          <w:ilvl w:val="0"/>
          <w:numId w:val="1007"/>
        </w:numPr>
        <w:pStyle w:val="Compact"/>
      </w:pPr>
      <w:r>
        <w:t xml:space="preserve">20% below top-tier Lagos private clinics (e.g., $60 vs. $75 standard)</w:t>
      </w:r>
    </w:p>
    <w:p>
      <w:pPr>
        <w:numPr>
          <w:ilvl w:val="0"/>
          <w:numId w:val="1007"/>
        </w:numPr>
        <w:pStyle w:val="Compact"/>
      </w:pPr>
      <w:r>
        <w:t xml:space="preserve">No hidden costs: All consultations include basic diagnostics (e.g., BP, glucose tests)</w:t>
      </w:r>
    </w:p>
    <w:p>
      <w:pPr>
        <w:numPr>
          <w:ilvl w:val="0"/>
          <w:numId w:val="1007"/>
        </w:numPr>
        <w:pStyle w:val="Compact"/>
      </w:pPr>
      <w:r>
        <w:t xml:space="preserve">Subsidized rates for first-time patients in low-income Lagos areas via partnership with Lagos State Ministry of Health</w:t>
      </w:r>
    </w:p>
    <w:bookmarkEnd w:id="27"/>
    <w:bookmarkStart w:id="28" w:name="place-distribution-strategy"/>
    <w:p>
      <w:pPr>
        <w:pStyle w:val="Heading3"/>
      </w:pPr>
      <w:r>
        <w:t xml:space="preserve">Place (Distribution) Strategy</w:t>
      </w:r>
    </w:p>
    <w:p>
      <w:pPr>
        <w:pStyle w:val="FirstParagraph"/>
      </w:pPr>
      <w:r>
        <w:t xml:space="preserve">Optimized physical and digital presence across Nigeria Lagos:</w:t>
      </w:r>
    </w:p>
    <w:p>
      <w:pPr>
        <w:numPr>
          <w:ilvl w:val="0"/>
          <w:numId w:val="1008"/>
        </w:numPr>
        <w:pStyle w:val="Compact"/>
      </w:pPr>
      <w:r>
        <w:rPr>
          <w:bCs/>
          <w:b/>
        </w:rPr>
        <w:t xml:space="preserve">Flagship Clinic</w:t>
      </w:r>
      <w:r>
        <w:t xml:space="preserve">: 1,200 sq. ft. facility in Victoria Island with 24/7 access to emergency support.</w:t>
      </w:r>
    </w:p>
    <w:p>
      <w:pPr>
        <w:numPr>
          <w:ilvl w:val="0"/>
          <w:numId w:val="1008"/>
        </w:numPr>
        <w:pStyle w:val="Compact"/>
      </w:pPr>
      <w:r>
        <w:rPr>
          <w:bCs/>
          <w:b/>
        </w:rPr>
        <w:t xml:space="preserve">Digital Platform</w:t>
      </w:r>
      <w:r>
        <w:t xml:space="preserve">: Mobile app and WhatsApp-based service available across all Lagos LGAs.</w:t>
      </w:r>
    </w:p>
    <w:p>
      <w:pPr>
        <w:numPr>
          <w:ilvl w:val="0"/>
          <w:numId w:val="1008"/>
        </w:numPr>
        <w:pStyle w:val="Compact"/>
      </w:pPr>
      <w:r>
        <w:rPr>
          <w:bCs/>
          <w:b/>
        </w:rPr>
        <w:t xml:space="preserve">Pop-up Clinics</w:t>
      </w:r>
      <w:r>
        <w:t xml:space="preserve">: Quarterly mobile health units visiting high-traffic areas (e.g., Lekki-Epe Expressway, Oshodi Market).</w:t>
      </w:r>
    </w:p>
    <w:bookmarkEnd w:id="28"/>
    <w:bookmarkEnd w:id="29"/>
    <w:bookmarkStart w:id="30" w:name="budget-allocation-15000000-total"/>
    <w:p>
      <w:pPr>
        <w:pStyle w:val="Heading2"/>
      </w:pPr>
      <w:r>
        <w:t xml:space="preserve">Budget Allocation (₦15,000,000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 of Budget</w:t>
            </w:r>
          </w:p>
        </w:tc>
      </w:tr>
      <w:tr>
        <w:tc>
          <w:tcPr/>
          <w:p>
            <w:pPr>
              <w:pStyle w:val="Compact"/>
              <w:jc w:val="left"/>
            </w:pPr>
            <w:r>
              <w:t xml:space="preserve">Digital Marketing &amp; App Development</w:t>
            </w:r>
          </w:p>
        </w:tc>
        <w:tc>
          <w:tcPr/>
          <w:p>
            <w:pPr>
              <w:pStyle w:val="Compact"/>
              <w:jc w:val="left"/>
            </w:pPr>
            <w:r>
              <w:t xml:space="preserve">₦4,500,000</w:t>
            </w:r>
          </w:p>
        </w:tc>
        <w:tc>
          <w:tcPr/>
          <w:p>
            <w:pPr>
              <w:pStyle w:val="Compact"/>
              <w:jc w:val="left"/>
            </w:pPr>
            <w:r>
              <w:t xml:space="preserve">30%</w:t>
            </w:r>
          </w:p>
        </w:tc>
      </w:tr>
      <w:tr>
        <w:tc>
          <w:tcPr/>
          <w:p>
            <w:pPr>
              <w:pStyle w:val="Compact"/>
              <w:jc w:val="left"/>
            </w:pPr>
            <w:r>
              <w:t xml:space="preserve">Community Health Programs</w:t>
            </w:r>
          </w:p>
        </w:tc>
        <w:tc>
          <w:tcPr/>
          <w:p>
            <w:pPr>
              <w:pStyle w:val="Compact"/>
              <w:jc w:val="left"/>
            </w:pPr>
            <w:r>
              <w:t xml:space="preserve">₦4,250,000</w:t>
            </w:r>
          </w:p>
        </w:tc>
        <w:tc>
          <w:tcPr/>
          <w:p>
            <w:pPr>
              <w:pStyle w:val="Compact"/>
              <w:jc w:val="left"/>
            </w:pPr>
            <w:r>
              <w:t xml:space="preserve">28.3%</w:t>
            </w:r>
          </w:p>
        </w:tc>
      </w:tr>
      <w:tr>
        <w:tc>
          <w:tcPr/>
          <w:p>
            <w:pPr>
              <w:pStyle w:val="Compact"/>
              <w:jc w:val="left"/>
            </w:pPr>
            <w:r>
              <w:t xml:space="preserve">Influencer &amp; PR Campaigns</w:t>
            </w:r>
          </w:p>
        </w:tc>
        <w:tc>
          <w:tcPr/>
          <w:p>
            <w:pPr>
              <w:pStyle w:val="Compact"/>
              <w:jc w:val="left"/>
            </w:pPr>
            <w:r>
              <w:t xml:space="preserve">₦3,750,000</w:t>
            </w:r>
          </w:p>
        </w:tc>
        <w:tc>
          <w:tcPr/>
          <w:p>
            <w:pPr>
              <w:pStyle w:val="Compact"/>
              <w:jc w:val="left"/>
            </w:pPr>
            <w:r>
              <w:t xml:space="preserve">25%</w:t>
            </w:r>
          </w:p>
        </w:tc>
      </w:tr>
      <w:tr>
        <w:tc>
          <w:tcPr/>
          <w:p>
            <w:pPr>
              <w:pStyle w:val="Compact"/>
              <w:jc w:val="left"/>
            </w:pPr>
            <w:r>
              <w:t xml:space="preserve">Operational &amp; Staff Training</w:t>
            </w:r>
          </w:p>
        </w:tc>
        <w:tc>
          <w:tcPr/>
          <w:p>
            <w:pPr>
              <w:pStyle w:val="Compact"/>
              <w:jc w:val="left"/>
            </w:pPr>
            <w:r>
              <w:t xml:space="preserve">₦1,875,000</w:t>
            </w:r>
          </w:p>
        </w:tc>
        <w:tc>
          <w:tcPr/>
          <w:p>
            <w:pPr>
              <w:pStyle w:val="Compact"/>
              <w:jc w:val="left"/>
            </w:pPr>
            <w:r>
              <w:t xml:space="preserve">12.5%</w:t>
            </w:r>
          </w:p>
        </w:tc>
      </w:tr>
      <w:tr>
        <w:tc>
          <w:tcPr/>
          <w:p>
            <w:pPr>
              <w:pStyle w:val="Compact"/>
              <w:jc w:val="left"/>
            </w:pPr>
            <w:r>
              <w:t xml:space="preserve">Evaluation &amp; Analytics</w:t>
            </w:r>
          </w:p>
        </w:tc>
        <w:tc>
          <w:tcPr/>
          <w:p>
            <w:pPr>
              <w:pStyle w:val="Compact"/>
              <w:jc w:val="left"/>
            </w:pPr>
            <w:r>
              <w:t xml:space="preserve">₦625,000</w:t>
            </w:r>
          </w:p>
        </w:tc>
        <w:tc>
          <w:tcPr/>
          <w:p>
            <w:pPr>
              <w:pStyle w:val="Compact"/>
              <w:jc w:val="left"/>
            </w:pPr>
            <w:r>
              <w:t xml:space="preserve">4.2%</w:t>
            </w:r>
          </w:p>
        </w:tc>
      </w:tr>
    </w:tbl>
    <w:bookmarkEnd w:id="30"/>
    <w:bookmarkStart w:id="31" w:name="X1bd63cd5143716d43842edfddd72692f8c50a9d"/>
    <w:p>
      <w:pPr>
        <w:pStyle w:val="Heading2"/>
      </w:pPr>
      <w:r>
        <w:t xml:space="preserve">Evaluation Metrics &amp; Continuous Improvement</w:t>
      </w:r>
    </w:p>
    <w:p>
      <w:pPr>
        <w:pStyle w:val="FirstParagraph"/>
      </w:pPr>
      <w:r>
        <w:t xml:space="preserve">We track success through Lagos-specific KPIs:</w:t>
      </w:r>
    </w:p>
    <w:p>
      <w:pPr>
        <w:numPr>
          <w:ilvl w:val="0"/>
          <w:numId w:val="1009"/>
        </w:numPr>
        <w:pStyle w:val="Compact"/>
      </w:pPr>
      <w:r>
        <w:t xml:space="preserve">Monthly patient acquisition rate (target: 30+ new patients/week in Lagos)</w:t>
      </w:r>
    </w:p>
    <w:p>
      <w:pPr>
        <w:numPr>
          <w:ilvl w:val="0"/>
          <w:numId w:val="1009"/>
        </w:numPr>
        <w:pStyle w:val="Compact"/>
      </w:pPr>
      <w:r>
        <w:t xml:space="preserve">App usage frequency (target: 75% of patients using telehealth within 3 months)</w:t>
      </w:r>
    </w:p>
    <w:p>
      <w:pPr>
        <w:numPr>
          <w:ilvl w:val="0"/>
          <w:numId w:val="1009"/>
        </w:numPr>
        <w:pStyle w:val="Compact"/>
      </w:pPr>
      <w:r>
        <w:t xml:space="preserve">Community engagement scores (from quarterly Lagos health surveys)</w:t>
      </w:r>
    </w:p>
    <w:p>
      <w:pPr>
        <w:numPr>
          <w:ilvl w:val="0"/>
          <w:numId w:val="1009"/>
        </w:numPr>
        <w:pStyle w:val="Compact"/>
      </w:pPr>
      <w:r>
        <w:t xml:space="preserve">Lagos State health ministry partnership metrics</w:t>
      </w:r>
    </w:p>
    <w:p>
      <w:pPr>
        <w:pStyle w:val="FirstParagraph"/>
      </w:pPr>
      <w:r>
        <w:t xml:space="preserve">A dedicated analytics dashboard will monitor these in real-time, with monthly strategy adjustments based on Lagos-specific feedback. Quarterly reviews will assess alignment with Nigeria's National Health Policy goals for primary healthcare expansion.</w:t>
      </w:r>
    </w:p>
    <w:bookmarkEnd w:id="31"/>
    <w:bookmarkStart w:id="32" w:name="conclusion-transforming-lagos-healthcare"/>
    <w:p>
      <w:pPr>
        <w:pStyle w:val="Heading2"/>
      </w:pPr>
      <w:r>
        <w:t xml:space="preserve">Conclusion: Transforming Lagos Healthcare</w:t>
      </w:r>
    </w:p>
    <w:p>
      <w:pPr>
        <w:pStyle w:val="FirstParagraph"/>
      </w:pPr>
      <w:r>
        <w:t xml:space="preserve">This Marketing Plan positions our Doctor General Practitioner as the catalyst for modern primary care in Nigeria Lagos. By merging digital innovation with deep cultural understanding, we address critical gaps in the state's healthcare ecosystem while building a sustainable business model. Every initiative—from community health camps to app-based consultations—is designed for Lagos' unique urban dynamics, ensuring that quality healthcare becomes accessible, not exceptional. As the most populous city in Africa navigates its health challenges, this</w:t>
      </w:r>
      <w:r>
        <w:t xml:space="preserve"> </w:t>
      </w:r>
      <w:r>
        <w:rPr>
          <w:bCs/>
          <w:b/>
        </w:rPr>
        <w:t xml:space="preserve">Doctor General Practitioner</w:t>
      </w:r>
      <w:r>
        <w:t xml:space="preserve"> </w:t>
      </w:r>
      <w:r>
        <w:t xml:space="preserve">practice will set the new standard for patient-centered care across Nigeria.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Nigeria Lagos</dc:title>
  <dc:creator/>
  <dc:language>en</dc:language>
  <cp:keywords/>
  <dcterms:created xsi:type="dcterms:W3CDTF">2026-07-23T15:17:28Z</dcterms:created>
  <dcterms:modified xsi:type="dcterms:W3CDTF">2026-07-23T15:17:28Z</dcterms:modified>
</cp:coreProperties>
</file>

<file path=docProps/custom.xml><?xml version="1.0" encoding="utf-8"?>
<Properties xmlns="http://schemas.openxmlformats.org/officeDocument/2006/custom-properties" xmlns:vt="http://schemas.openxmlformats.org/officeDocument/2006/docPropsVTypes"/>
</file>