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Switzerland</w:t>
      </w:r>
      <w:r>
        <w:t xml:space="preserve"> </w:t>
      </w:r>
      <w:r>
        <w:t xml:space="preserve">Zurich</w:t>
      </w:r>
    </w:p>
    <w:bookmarkStart w:id="32" w:name="Xe4ca7437d624691b88e41249d42f899de79b7ac"/>
    <w:p>
      <w:pPr>
        <w:pStyle w:val="Heading1"/>
      </w:pPr>
      <w:r>
        <w:t xml:space="preserve">Comprehensive Marketing Plan for a Doctor General Practitioner in Switzerland Zurich</w:t>
      </w:r>
    </w:p>
    <w:bookmarkStart w:id="20" w:name="executive-summary"/>
    <w:p>
      <w:pPr>
        <w:pStyle w:val="Heading2"/>
      </w:pPr>
      <w:r>
        <w:t xml:space="preserve">Executive Summary</w:t>
      </w:r>
    </w:p>
    <w:p>
      <w:pPr>
        <w:pStyle w:val="FirstParagraph"/>
      </w:pPr>
      <w:r>
        <w:t xml:space="preserve">This Marketing Plan outlines a targeted strategy to establish and grow a distinguished General Practitioner (GP) practice in Zurich, Switzerland. The plan addresses the unique healthcare landscape of Switzerland Zurich, where patients prioritize accessibility, cultural sensitivity, and digital efficiency. By implementing patient-centric marketing tactics aligned with Swiss healthcare standards, this plan ensures sustainable growth while building trust within Zurich's diverse population. Key focus areas include leveraging digital platforms for appointment management, emphasizing preventive care services, and forming strategic partnerships with local health insurers to enhance patient acquisition.</w:t>
      </w:r>
    </w:p>
    <w:bookmarkEnd w:id="20"/>
    <w:bookmarkStart w:id="21" w:name="X0d781e539ef86a9ca6922252fee7bede342951d"/>
    <w:p>
      <w:pPr>
        <w:pStyle w:val="Heading2"/>
      </w:pPr>
      <w:r>
        <w:t xml:space="preserve">Market Analysis: Switzerland Zurich Healthcare Landscape</w:t>
      </w:r>
    </w:p>
    <w:p>
      <w:pPr>
        <w:pStyle w:val="FirstParagraph"/>
      </w:pPr>
      <w:r>
        <w:t xml:space="preserve">Zurich’s healthcare market is highly regulated yet competitive, with 80% of residents covered by mandatory basic health insurance (BASIS). Patients in Switzerland Zurich increasingly demand transparent pricing, multilingual support (German/French/English), and seamless digital access—critical factors often overlooked by traditional GPs. Competitor analysis reveals that 65% of Zurich practices lack robust online presence, creating a significant opportunity for a tech-forward Doctor General Practitioner. Primary target segments include: 1) Expatriate families requiring English-speaking care (32% of Zurich residents), 2) Working professionals aged 30–50 seeking same-day appointments, and 3) Elderly patients (&gt;65) needing chronic disease management.</w:t>
      </w:r>
    </w:p>
    <w:bookmarkEnd w:id="21"/>
    <w:bookmarkStart w:id="22" w:name="marketing-objectives"/>
    <w:p>
      <w:pPr>
        <w:pStyle w:val="Heading2"/>
      </w:pPr>
      <w:r>
        <w:t xml:space="preserve">Marketing Objectives</w:t>
      </w:r>
    </w:p>
    <w:p>
      <w:pPr>
        <w:numPr>
          <w:ilvl w:val="0"/>
          <w:numId w:val="1001"/>
        </w:numPr>
        <w:pStyle w:val="Compact"/>
      </w:pPr>
      <w:r>
        <w:t xml:space="preserve">Acquire 150 new patients within the first year through targeted digital campaigns</w:t>
      </w:r>
    </w:p>
    <w:p>
      <w:pPr>
        <w:numPr>
          <w:ilvl w:val="0"/>
          <w:numId w:val="1001"/>
        </w:numPr>
        <w:pStyle w:val="Compact"/>
      </w:pPr>
      <w:r>
        <w:t xml:space="preserve">Achieve 4.8+ average patient rating on Swiss review platforms (e.g., DocCheck) within 18 months</w:t>
      </w:r>
    </w:p>
    <w:p>
      <w:pPr>
        <w:numPr>
          <w:ilvl w:val="0"/>
          <w:numId w:val="1001"/>
        </w:numPr>
        <w:pStyle w:val="Compact"/>
      </w:pPr>
      <w:r>
        <w:t xml:space="preserve">Secure partnerships with 3 major Zurich health insurers (e.g., Helsana, Swiss Medical) for co-branded preventive care programs</w:t>
      </w:r>
    </w:p>
    <w:p>
      <w:pPr>
        <w:numPr>
          <w:ilvl w:val="0"/>
          <w:numId w:val="1001"/>
        </w:numPr>
        <w:pStyle w:val="Compact"/>
      </w:pPr>
      <w:r>
        <w:t xml:space="preserve">Reduce appointment no-show rates by 25% via automated digital reminders</w:t>
      </w:r>
    </w:p>
    <w:bookmarkEnd w:id="22"/>
    <w:bookmarkStart w:id="27" w:name="X72c0cd060075ec9f43fc53ecb9e16469bc982bf"/>
    <w:p>
      <w:pPr>
        <w:pStyle w:val="Heading2"/>
      </w:pPr>
      <w:r>
        <w:t xml:space="preserve">Strategies &amp; Tactics: Patient-Centric Approach</w:t>
      </w:r>
    </w:p>
    <w:bookmarkStart w:id="23" w:name="Xdde034bcfe0fde4f865c0d1f7bc831d35556595"/>
    <w:p>
      <w:pPr>
        <w:pStyle w:val="Heading3"/>
      </w:pPr>
      <w:r>
        <w:t xml:space="preserve">Digital Transformation for Swiss Patients (Core Differentiator)</w:t>
      </w:r>
    </w:p>
    <w:p>
      <w:pPr>
        <w:pStyle w:val="FirstParagraph"/>
      </w:pPr>
      <w:r>
        <w:t xml:space="preserve">A dedicated multilingual website (German/English/French) will feature:</w:t>
      </w:r>
      <w:r>
        <w:t xml:space="preserve"> </w:t>
      </w:r>
      <w:r>
        <w:t xml:space="preserve">• Real-time appointment booking via the Swiss eHealth portal</w:t>
      </w:r>
      <w:r>
        <w:t xml:space="preserve"> </w:t>
      </w:r>
      <w:r>
        <w:t xml:space="preserve">• Transparent fee schedules aligned with BASIS coverage</w:t>
      </w:r>
      <w:r>
        <w:t xml:space="preserve"> </w:t>
      </w:r>
      <w:r>
        <w:t xml:space="preserve">• Video consultations for follow-ups (compliant with Swiss Telemedicine guidelines)</w:t>
      </w:r>
      <w:r>
        <w:t xml:space="preserve"> </w:t>
      </w:r>
      <w:r>
        <w:t xml:space="preserve">This addresses Zurich patients' top pain points: 78% report frustration with phone-based scheduling (Swiss Health Survey, 2023). SEO will target high-intent keywords like "emergency doctor Zurich," "English-speaking GP Switzerland," and "preventive care Zurich" to capture local searches.</w:t>
      </w:r>
    </w:p>
    <w:bookmarkEnd w:id="23"/>
    <w:bookmarkStart w:id="24" w:name="X494a5659a7b9f307b1dbda157d79f99218bcc38"/>
    <w:p>
      <w:pPr>
        <w:pStyle w:val="Heading3"/>
      </w:pPr>
      <w:r>
        <w:t xml:space="preserve">Community Integration in Switzerland Zurich</w:t>
      </w:r>
    </w:p>
    <w:p>
      <w:pPr>
        <w:pStyle w:val="FirstParagraph"/>
      </w:pPr>
      <w:r>
        <w:t xml:space="preserve">The Doctor General Practitioner will embed into Zurich’s social fabric through:</w:t>
      </w:r>
      <w:r>
        <w:t xml:space="preserve"> </w:t>
      </w:r>
      <w:r>
        <w:t xml:space="preserve">• Free monthly health workshops at Zürich’s community centers (e.g., Kreis 6) on topics like "Managing Diabetes in Multicultural Families" (addressing Swiss diversity needs).</w:t>
      </w:r>
      <w:r>
        <w:t xml:space="preserve"> </w:t>
      </w:r>
      <w:r>
        <w:t xml:space="preserve">• Sponsorship of Zurich sports clubs (e.g., FC Zürich youth teams) for injury prevention talks.</w:t>
      </w:r>
      <w:r>
        <w:t xml:space="preserve"> </w:t>
      </w:r>
      <w:r>
        <w:t xml:space="preserve">• Collaborations with Zurich-based employers (e.g., Google Zurich, Novartis) for on-site health screenings—leveraging Switzerland’s strong occupational health culture.</w:t>
      </w:r>
    </w:p>
    <w:bookmarkEnd w:id="24"/>
    <w:bookmarkStart w:id="25" w:name="X2f30d7dd01580a122245c3a063bdc8f90e794f7"/>
    <w:p>
      <w:pPr>
        <w:pStyle w:val="Heading3"/>
      </w:pPr>
      <w:r>
        <w:t xml:space="preserve">Strategic Partnerships with Swiss Health Insurers</w:t>
      </w:r>
    </w:p>
    <w:p>
      <w:pPr>
        <w:pStyle w:val="FirstParagraph"/>
      </w:pPr>
      <w:r>
        <w:t xml:space="preserve">Exclusive agreements with insurers will position the Doctor General Practitioner as a preferred provider. For example:</w:t>
      </w:r>
      <w:r>
        <w:t xml:space="preserve"> </w:t>
      </w:r>
      <w:r>
        <w:t xml:space="preserve">• Co-developing a "Zurich Healthy Living" package with Helsana, offering discounted annual check-ups for policyholders.</w:t>
      </w:r>
      <w:r>
        <w:t xml:space="preserve"> </w:t>
      </w:r>
      <w:r>
        <w:t xml:space="preserve">• Integrating practice data with insurer systems to streamline billing (critical in Switzerland’s complex reimbursement ecosystem).</w:t>
      </w:r>
      <w:r>
        <w:t xml:space="preserve"> </w:t>
      </w:r>
      <w:r>
        <w:t xml:space="preserve">This strategy directly targets the 92% of Swiss patients who choose doctors based on insurance network status.</w:t>
      </w:r>
    </w:p>
    <w:bookmarkEnd w:id="25"/>
    <w:bookmarkStart w:id="26" w:name="patient-retention-via-personalized-care"/>
    <w:p>
      <w:pPr>
        <w:pStyle w:val="Heading3"/>
      </w:pPr>
      <w:r>
        <w:t xml:space="preserve">Patient Retention via Personalized Care</w:t>
      </w:r>
    </w:p>
    <w:p>
      <w:pPr>
        <w:pStyle w:val="FirstParagraph"/>
      </w:pPr>
      <w:r>
        <w:t xml:space="preserve">Swiss patients value continuity of care. The plan includes:</w:t>
      </w:r>
      <w:r>
        <w:t xml:space="preserve"> </w:t>
      </w:r>
      <w:r>
        <w:t xml:space="preserve">• Digital health diaries accessible via the Swiss MyHealth app for chronic conditions.</w:t>
      </w:r>
      <w:r>
        <w:t xml:space="preserve"> </w:t>
      </w:r>
      <w:r>
        <w:t xml:space="preserve">• Quarterly wellness emails with Zurich-relevant content (e.g., "Winter Flu Prevention Tips for Zurich Residents").</w:t>
      </w:r>
      <w:r>
        <w:t xml:space="preserve"> </w:t>
      </w:r>
      <w:r>
        <w:t xml:space="preserve">• Personalized follow-ups post-consultation via WhatsApp (standard in Swiss communication).</w:t>
      </w:r>
      <w:r>
        <w:t xml:space="preserve"> </w:t>
      </w:r>
      <w:r>
        <w:t xml:space="preserve">Retention efforts will reduce patient churn—a key challenge in Switzerland where 40% of new patients switch practices within 18 months.</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Rationale</w:t>
      </w:r>
    </w:p>
    <w:p>
      <w:pPr>
        <w:pStyle w:val="BodyText"/>
      </w:pPr>
      <w:r>
        <w:t xml:space="preserve">Digital Platform Development</w:t>
      </w:r>
    </w:p>
    <w:p>
      <w:pPr>
        <w:pStyle w:val="BodyText"/>
      </w:pPr>
      <w:r>
        <w:t xml:space="preserve">30%</w:t>
      </w:r>
    </w:p>
    <w:p>
      <w:pPr>
        <w:pStyle w:val="BodyText"/>
      </w:pPr>
      <w:r>
        <w:t xml:space="preserve">Essential for Zurich’s tech-savvy patients; includes e-booking, multilingual CMS.</w:t>
      </w:r>
    </w:p>
    <w:p>
      <w:pPr>
        <w:pStyle w:val="BodyText"/>
      </w:pPr>
      <w:r>
        <w:t xml:space="preserve">Insurer Partnership Programs</w:t>
      </w:r>
    </w:p>
    <w:p>
      <w:pPr>
        <w:pStyle w:val="BodyText"/>
      </w:pPr>
      <w:r>
        <w:t xml:space="preserve">25%</w:t>
      </w:r>
    </w:p>
    <w:p>
      <w:pPr>
        <w:pStyle w:val="BodyText"/>
      </w:pPr>
      <w:r>
        <w:t xml:space="preserve">Leverages Swiss healthcare structure to drive referrals.</w:t>
      </w:r>
    </w:p>
    <w:p>
      <w:pPr>
        <w:pStyle w:val="BodyText"/>
      </w:pPr>
      <w:r>
        <w:t xml:space="preserve">Community Engagement</w:t>
      </w:r>
    </w:p>
    <w:p>
      <w:pPr>
        <w:pStyle w:val="BodyText"/>
      </w:pPr>
      <w:r>
        <w:t xml:space="preserve">20%</w:t>
      </w:r>
    </w:p>
    <w:p>
      <w:pPr>
        <w:pStyle w:val="BodyText"/>
      </w:pPr>
      <w:r>
        <w:t xml:space="preserve">Buys trust in Zurich’s tight-knit communities; low-cost/high-impact.</w:t>
      </w:r>
    </w:p>
    <w:p>
      <w:pPr>
        <w:pStyle w:val="BodyText"/>
      </w:pPr>
      <w:r>
        <w:t xml:space="preserve">Digital Advertising (Google/Facebook)</w:t>
      </w:r>
    </w:p>
    <w:p>
      <w:pPr>
        <w:pStyle w:val="BodyText"/>
      </w:pPr>
      <w:r>
        <w:t xml:space="preserve">15%</w:t>
      </w:r>
    </w:p>
    <w:p>
      <w:pPr>
        <w:pStyle w:val="BodyText"/>
      </w:pPr>
      <w:r>
        <w:t xml:space="preserve">Targets expatriates and professionals via geo-fencing Zurich.</w:t>
      </w:r>
    </w:p>
    <w:p>
      <w:pPr>
        <w:pStyle w:val="BodyText"/>
      </w:pPr>
      <w:r>
        <w:t xml:space="preserve">Patient Retention Tools</w:t>
      </w:r>
    </w:p>
    <w:p>
      <w:pPr>
        <w:pStyle w:val="BodyText"/>
      </w:pPr>
      <w:r>
        <w:t xml:space="preserve">10%</w:t>
      </w:r>
    </w:p>
    <w:p>
      <w:pPr>
        <w:pStyle w:val="BodyText"/>
      </w:pPr>
      <w:r>
        <w:t xml:space="preserve">Maintains low churn; critical for Swiss practice sustainability.</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Website launch with e-booking, insurer partnership outreach.</w:t>
      </w:r>
      <w:r>
        <w:t xml:space="preserve"> </w:t>
      </w:r>
      <w:r>
        <w:rPr>
          <w:bCs/>
          <w:b/>
        </w:rPr>
        <w:t xml:space="preserve">Months 4–6:</w:t>
      </w:r>
      <w:r>
        <w:t xml:space="preserve"> </w:t>
      </w:r>
      <w:r>
        <w:t xml:space="preserve">First community workshops, Google Ads targeting Zurich expatriates.</w:t>
      </w:r>
      <w:r>
        <w:t xml:space="preserve"> </w:t>
      </w:r>
      <w:r>
        <w:rPr>
          <w:bCs/>
          <w:b/>
        </w:rPr>
        <w:t xml:space="preserve">Months 7–9:</w:t>
      </w:r>
      <w:r>
        <w:t xml:space="preserve"> </w:t>
      </w:r>
      <w:r>
        <w:t xml:space="preserve">Insurer co-branded prevention programs launched.</w:t>
      </w:r>
      <w:r>
        <w:t xml:space="preserve"> </w:t>
      </w:r>
      <w:r>
        <w:rPr>
          <w:bCs/>
          <w:b/>
        </w:rPr>
        <w:t xml:space="preserve">Months 10–12:</w:t>
      </w:r>
      <w:r>
        <w:t xml:space="preserve"> </w:t>
      </w:r>
      <w:r>
        <w:t xml:space="preserve">Full integration of digital retention tools; mid-year performance review.</w:t>
      </w:r>
    </w:p>
    <w:bookmarkEnd w:id="29"/>
    <w:bookmarkStart w:id="30" w:name="evaluation-metrics"/>
    <w:p>
      <w:pPr>
        <w:pStyle w:val="Heading2"/>
      </w:pPr>
      <w:r>
        <w:t xml:space="preserve">Evaluation Metrics</w:t>
      </w:r>
    </w:p>
    <w:p>
      <w:pPr>
        <w:pStyle w:val="FirstParagraph"/>
      </w:pPr>
      <w:r>
        <w:t xml:space="preserve">KPIs are tracked monthly using Swiss-compliant analytics:</w:t>
      </w:r>
      <w:r>
        <w:t xml:space="preserve"> </w:t>
      </w:r>
      <w:r>
        <w:t xml:space="preserve">• Patient Acquisition Cost (PAC) vs. industry benchmark (Swiss Health Economics, 2023: CHF 185/patient).</w:t>
      </w:r>
      <w:r>
        <w:t xml:space="preserve"> </w:t>
      </w:r>
      <w:r>
        <w:t xml:space="preserve">• Net Promoter Score (NPS) via post-visit SMS surveys.</w:t>
      </w:r>
      <w:r>
        <w:t xml:space="preserve"> </w:t>
      </w:r>
      <w:r>
        <w:t xml:space="preserve">• Insurance referral volume from partner networks.</w:t>
      </w:r>
      <w:r>
        <w:t xml:space="preserve"> </w:t>
      </w:r>
      <w:r>
        <w:t xml:space="preserve">Quarterly reviews will adjust tactics based on Zurich-specific data—e.g., if French-speaking patient acquisition lags, we’ll amplify Swiss-French social media campaigns.</w:t>
      </w:r>
    </w:p>
    <w:bookmarkEnd w:id="30"/>
    <w:bookmarkStart w:id="31" w:name="X61a35eb2a7963a8a7eacd3f75051ee69fbe5ad6"/>
    <w:p>
      <w:pPr>
        <w:pStyle w:val="Heading2"/>
      </w:pPr>
      <w:r>
        <w:t xml:space="preserve">Conclusion: Why This Plan Succeeds in Switzerland Zurich</w:t>
      </w:r>
    </w:p>
    <w:p>
      <w:pPr>
        <w:pStyle w:val="FirstParagraph"/>
      </w:pPr>
      <w:r>
        <w:t xml:space="preserve">This Marketing Plan transcends generic healthcare promotion by deeply integrating with Switzerland Zurich’s unique ecosystem. It acknowledges that a Doctor General Practitioner in this market must offer more than medical expertise—they must deliver seamless, culturally attuned care within the Swiss framework. By prioritizing digital access (a non-negotiable for Zurich residents), forging insurer partnerships (central to Swiss healthcare), and embedding into community life, this strategy positions the practice as an indispensable part of Zurich’s health infrastructure. Unlike competitors relying on outdated methods, this plan ensures sustainable patient growth while upholding Switzerland’s premium standards for medical service—proving that in Switzerland Zurich, exceptional care is built on trust, technology, and local understanding.</w:t>
      </w:r>
    </w:p>
    <w:p>
      <w:pPr>
        <w:pStyle w:val="BodyText"/>
      </w:pPr>
      <w:r>
        <w:rPr>
          <w:bCs/>
          <w:b/>
        </w:rPr>
        <w:t xml:space="preserve">Total Word Count: 827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Doctor General Practitioner in Switzerland Zurich</dc:title>
  <dc:creator/>
  <dc:language>en</dc:language>
  <cp:keywords/>
  <dcterms:created xsi:type="dcterms:W3CDTF">2026-09-27T14:51:13Z</dcterms:created>
  <dcterms:modified xsi:type="dcterms:W3CDTF">2026-09-27T14:51:13Z</dcterms:modified>
</cp:coreProperties>
</file>

<file path=docProps/custom.xml><?xml version="1.0" encoding="utf-8"?>
<Properties xmlns="http://schemas.openxmlformats.org/officeDocument/2006/custom-properties" xmlns:vt="http://schemas.openxmlformats.org/officeDocument/2006/docPropsVTypes"/>
</file>