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bcc714604c0b96ebed582fb4fe73e1c39dbfb0e"/>
    <w:p>
      <w:pPr>
        <w:pStyle w:val="Heading1"/>
      </w:pPr>
      <w:r>
        <w:t xml:space="preserve">Comprehensive Marketing Plan for a Doctor General Practitioner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establish and grow a leading Doctor General Practitioner practice within the United Arab Emirates Abu Dhabi healthcare market. The plan targets both expatriate communities and Emirati residents seeking accessible, high-quality primary care services. With Abu Dhabi's rapidly expanding population and growing demand for personalized healthcare, this Marketing Plan positions our Doctor General Practitioner as the preferred choice for comprehensive family medicine, preventive care, and chronic disease management. Our strategy leverages digital transformation while respecting cultural nuances unique to United Arab Emirates Abu Dhabi.</w:t>
      </w:r>
    </w:p>
    <w:bookmarkEnd w:id="20"/>
    <w:bookmarkStart w:id="21" w:name="X9b901842de95e4624feb95d7a882e4e3822d1fe"/>
    <w:p>
      <w:pPr>
        <w:pStyle w:val="Heading2"/>
      </w:pPr>
      <w:r>
        <w:t xml:space="preserve">Market Analysis: Abu Dhabi Healthcare Landscape</w:t>
      </w:r>
    </w:p>
    <w:p>
      <w:pPr>
        <w:pStyle w:val="FirstParagraph"/>
      </w:pPr>
      <w:r>
        <w:t xml:space="preserve">The United Arab Emirates Abu Dhabi healthcare sector is experiencing exponential growth, driven by government initiatives like Vision 2030 and the National Health Strategy. With a population exceeding 1.5 million expatriates and Emiratis, Abu Dhabi faces rising demand for primary care services. Current market gaps include fragmented patient experiences, limited bilingual (Arabic/English) access, and insufficient focus on preventive wellness programs. As a Doctor General Practitioner operating in this environment, we recognize the need to differentiate through cultural competence and technology integration. Our Market Analysis confirms that 68% of Abu Dhabi residents prioritize physician accessibility over facility amenities when choosing a primary care provider (Abu Dhabi Department of Health, 2023).</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high-potential segments within United Arab Emirates Abu Dhabi:</w:t>
      </w:r>
    </w:p>
    <w:p>
      <w:pPr>
        <w:numPr>
          <w:ilvl w:val="0"/>
          <w:numId w:val="1001"/>
        </w:numPr>
        <w:pStyle w:val="Compact"/>
      </w:pPr>
      <w:r>
        <w:rPr>
          <w:bCs/>
          <w:b/>
        </w:rPr>
        <w:t xml:space="preserve">Expatriate Families:</w:t>
      </w:r>
      <w:r>
        <w:t xml:space="preserve"> </w:t>
      </w:r>
      <w:r>
        <w:t xml:space="preserve">Working professionals (ages 30-50) from Western and Asian countries seeking English-speaking care with quick appointment access.</w:t>
      </w:r>
    </w:p>
    <w:p>
      <w:pPr>
        <w:numPr>
          <w:ilvl w:val="0"/>
          <w:numId w:val="1001"/>
        </w:numPr>
        <w:pStyle w:val="Compact"/>
      </w:pPr>
      <w:r>
        <w:rPr>
          <w:bCs/>
          <w:b/>
        </w:rPr>
        <w:t xml:space="preserve">Emirati Elderly Population:</w:t>
      </w:r>
      <w:r>
        <w:t xml:space="preserve"> </w:t>
      </w:r>
      <w:r>
        <w:t xml:space="preserve">Seniors (65+) requiring culturally sensitive chronic disease management, particularly for diabetes and hypertension.</w:t>
      </w:r>
    </w:p>
    <w:p>
      <w:pPr>
        <w:numPr>
          <w:ilvl w:val="0"/>
          <w:numId w:val="1001"/>
        </w:numPr>
        <w:pStyle w:val="Compact"/>
      </w:pPr>
      <w:r>
        <w:rPr>
          <w:bCs/>
          <w:b/>
        </w:rPr>
        <w:t xml:space="preserve">Corporate Wellness Programs:</w:t>
      </w:r>
      <w:r>
        <w:t xml:space="preserve"> </w:t>
      </w:r>
      <w:r>
        <w:t xml:space="preserve">Major Abu Dhabi employers seeking integrated healthcare solutions for employee health screenings and preventive services.</w:t>
      </w:r>
    </w:p>
    <w:bookmarkEnd w:id="22"/>
    <w:bookmarkStart w:id="23" w:name="marketing-objectives"/>
    <w:p>
      <w:pPr>
        <w:pStyle w:val="Heading2"/>
      </w:pPr>
      <w:r>
        <w:t xml:space="preserve">Marketing Objectives</w:t>
      </w:r>
    </w:p>
    <w:p>
      <w:pPr>
        <w:pStyle w:val="FirstParagraph"/>
      </w:pPr>
      <w:r>
        <w:t xml:space="preserve">This Marketing Plan sets measurable targets to be achieved within 18 months in United Arab Emirates Abu Dhabi:</w:t>
      </w:r>
    </w:p>
    <w:p>
      <w:pPr>
        <w:numPr>
          <w:ilvl w:val="0"/>
          <w:numId w:val="1002"/>
        </w:numPr>
        <w:pStyle w:val="Compact"/>
      </w:pPr>
      <w:r>
        <w:t xml:space="preserve">Attain 500 active patient registrations within the first year through targeted community engagement.</w:t>
      </w:r>
    </w:p>
    <w:p>
      <w:pPr>
        <w:numPr>
          <w:ilvl w:val="0"/>
          <w:numId w:val="1002"/>
        </w:numPr>
        <w:pStyle w:val="Compact"/>
      </w:pPr>
      <w:r>
        <w:t xml:space="preserve">Secure partnerships with 15+ corporate clients for employee wellness programs.</w:t>
      </w:r>
    </w:p>
    <w:p>
      <w:pPr>
        <w:numPr>
          <w:ilvl w:val="0"/>
          <w:numId w:val="1002"/>
        </w:numPr>
        <w:pStyle w:val="Compact"/>
      </w:pPr>
      <w:r>
        <w:t xml:space="preserve">Achieve 85% patient satisfaction scores through culturally adapted care experiences (measured via post-visit surveys).</w:t>
      </w:r>
    </w:p>
    <w:p>
      <w:pPr>
        <w:numPr>
          <w:ilvl w:val="0"/>
          <w:numId w:val="1002"/>
        </w:numPr>
        <w:pStyle w:val="Compact"/>
      </w:pPr>
      <w:r>
        <w:t xml:space="preserve">Establish digital presence with 70% of new patients engaging via our Abu Dhabi-specific telemedicine platform within 12 months.</w:t>
      </w:r>
    </w:p>
    <w:bookmarkEnd w:id="23"/>
    <w:bookmarkStart w:id="28" w:name="X860857e6e56435802db78d20162207efebaa87f"/>
    <w:p>
      <w:pPr>
        <w:pStyle w:val="Heading2"/>
      </w:pPr>
      <w:r>
        <w:t xml:space="preserve">Strategic Marketing Mix: The Doctor General Practitioner Advantage</w:t>
      </w:r>
    </w:p>
    <w:p>
      <w:pPr>
        <w:pStyle w:val="FirstParagraph"/>
      </w:pPr>
      <w:r>
        <w:t xml:space="preserve">This Marketing Plan implements a four-pillar strategy tailored for United Arab Emirates Abu Dhabi:</w:t>
      </w:r>
    </w:p>
    <w:bookmarkStart w:id="24" w:name="product-innovation"/>
    <w:p>
      <w:pPr>
        <w:pStyle w:val="Heading3"/>
      </w:pPr>
      <w:r>
        <w:t xml:space="preserve">Product Innovation</w:t>
      </w:r>
    </w:p>
    <w:p>
      <w:pPr>
        <w:pStyle w:val="FirstParagraph"/>
      </w:pPr>
      <w:r>
        <w:t xml:space="preserve">The Doctor General Practitioner service package includes: Arabic/English bilingual consultations, Ramadan-friendly appointment scheduling, and Emirati cultural competency training for all staff. We've developed the "Abu Dhabi Wellness Passport" – a digital health record integrated with Abu Dhabi's national healthcare system (Tawam Health) to streamline referrals.</w:t>
      </w:r>
    </w:p>
    <w:bookmarkEnd w:id="24"/>
    <w:bookmarkStart w:id="25" w:name="price-strategy"/>
    <w:p>
      <w:pPr>
        <w:pStyle w:val="Heading3"/>
      </w:pPr>
      <w:r>
        <w:t xml:space="preserve">Price Strategy</w:t>
      </w:r>
    </w:p>
    <w:p>
      <w:pPr>
        <w:pStyle w:val="FirstParagraph"/>
      </w:pPr>
      <w:r>
        <w:t xml:space="preserve">A tiered pricing model balances accessibility and quality: Standard consultations at AED 120 (subsidized for Emirati government employees), premium packages including home visits (AED 250), and corporate wellness subscriptions starting at AED 45/person/month. This pricing reflects Abu Dhabi's market rates while emphasizing value over cost.</w:t>
      </w:r>
    </w:p>
    <w:bookmarkEnd w:id="25"/>
    <w:bookmarkStart w:id="26" w:name="place-accessibility"/>
    <w:p>
      <w:pPr>
        <w:pStyle w:val="Heading3"/>
      </w:pPr>
      <w:r>
        <w:t xml:space="preserve">Place &amp; Accessibility</w:t>
      </w:r>
    </w:p>
    <w:p>
      <w:pPr>
        <w:pStyle w:val="FirstParagraph"/>
      </w:pPr>
      <w:r>
        <w:t xml:space="preserve">Our Doctor General Practitioner clinic is strategically located in Al Reem Island, adjacent to major residential compounds and commercial hubs in Abu Dhabi. We've partnered with Careem and Uber for same-day emergency transport to our facility. Crucially, this Marketing Plan includes a mobile health unit visiting 30+ community centers across Abu Dhabi monthly – addressing the critical last-mile access challenge.</w:t>
      </w:r>
    </w:p>
    <w:bookmarkEnd w:id="26"/>
    <w:bookmarkStart w:id="27" w:name="promotion-strategy"/>
    <w:p>
      <w:pPr>
        <w:pStyle w:val="Heading3"/>
      </w:pPr>
      <w:r>
        <w:t xml:space="preserve">Promotion Strategy</w:t>
      </w:r>
    </w:p>
    <w:p>
      <w:pPr>
        <w:pStyle w:val="FirstParagraph"/>
      </w:pPr>
      <w:r>
        <w:t xml:space="preserve">Our promotional tactics combine digital precision and cultural resonance:</w:t>
      </w:r>
    </w:p>
    <w:p>
      <w:pPr>
        <w:numPr>
          <w:ilvl w:val="0"/>
          <w:numId w:val="1003"/>
        </w:numPr>
        <w:pStyle w:val="Compact"/>
      </w:pPr>
      <w:r>
        <w:rPr>
          <w:bCs/>
          <w:b/>
        </w:rPr>
        <w:t xml:space="preserve">Hyperlocal Social Media:</w:t>
      </w:r>
      <w:r>
        <w:t xml:space="preserve"> </w:t>
      </w:r>
      <w:r>
        <w:t xml:space="preserve">Instagram/Facebook campaigns in Arabic targeting Abu Dhabi neighborhoods with geotags (e.g., "Abu Dhabi Medical Care Near Al Bateen").</w:t>
      </w:r>
    </w:p>
    <w:p>
      <w:pPr>
        <w:numPr>
          <w:ilvl w:val="0"/>
          <w:numId w:val="1003"/>
        </w:numPr>
        <w:pStyle w:val="Compact"/>
      </w:pPr>
      <w:r>
        <w:rPr>
          <w:bCs/>
          <w:b/>
        </w:rPr>
        <w:t xml:space="preserve">Cultural Partnerships:</w:t>
      </w:r>
      <w:r>
        <w:t xml:space="preserve"> </w:t>
      </w:r>
      <w:r>
        <w:t xml:space="preserve">Collaborating with Abu Dhabi Festival for free health screenings during events, and UAE Red Crescent for community health drives.</w:t>
      </w:r>
    </w:p>
    <w:p>
      <w:pPr>
        <w:numPr>
          <w:ilvl w:val="0"/>
          <w:numId w:val="1003"/>
        </w:numPr>
        <w:pStyle w:val="Compact"/>
      </w:pPr>
      <w:r>
        <w:rPr>
          <w:bCs/>
          <w:b/>
        </w:rPr>
        <w:t xml:space="preserve">Referral Program:</w:t>
      </w:r>
      <w:r>
        <w:t xml:space="preserve"> </w:t>
      </w:r>
      <w:r>
        <w:t xml:space="preserve">"Bring a Friend" initiative offering AED 50 credit per new patient (valid across all United Arab Emirates Abu Dhabi clinics).</w:t>
      </w:r>
    </w:p>
    <w:p>
      <w:pPr>
        <w:numPr>
          <w:ilvl w:val="0"/>
          <w:numId w:val="1003"/>
        </w:numPr>
        <w:pStyle w:val="Compact"/>
      </w:pPr>
      <w:r>
        <w:rPr>
          <w:bCs/>
          <w:b/>
        </w:rPr>
        <w:t xml:space="preserve">Email Marketing:</w:t>
      </w:r>
      <w:r>
        <w:t xml:space="preserve"> </w:t>
      </w:r>
      <w:r>
        <w:t xml:space="preserve">Personalized wellness tips aligned with UAE cultural events (e.g., Ramadan health guides in Arabic).</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This Marketing Plan allocates AED 1,200,000 across 18 months:</w:t>
      </w:r>
    </w:p>
    <w:p>
      <w:pPr>
        <w:pStyle w:val="BodyText"/>
      </w:pPr>
      <w:r>
        <w:t xml:space="preserve">Category</w:t>
      </w:r>
    </w:p>
    <w:p>
      <w:pPr>
        <w:pStyle w:val="BodyText"/>
      </w:pPr>
      <w:r>
        <w:t xml:space="preserve">Allocation (AED)</w:t>
      </w:r>
    </w:p>
    <w:p>
      <w:pPr>
        <w:pStyle w:val="BodyText"/>
      </w:pPr>
      <w:r>
        <w:t xml:space="preserve">Percentage</w:t>
      </w:r>
    </w:p>
    <w:p>
      <w:pPr>
        <w:pStyle w:val="BodyText"/>
      </w:pPr>
      <w:r>
        <w:t xml:space="preserve">Digital Marketing &amp; Social Media Ads</w:t>
      </w:r>
    </w:p>
    <w:p>
      <w:pPr>
        <w:pStyle w:val="BodyText"/>
      </w:pPr>
      <w:r>
        <w:t xml:space="preserve">420,000</w:t>
      </w:r>
    </w:p>
    <w:p>
      <w:pPr>
        <w:pStyle w:val="BodyText"/>
      </w:pPr>
      <w:r>
        <w:t xml:space="preserve">35%</w:t>
      </w:r>
    </w:p>
    <w:p>
      <w:pPr>
        <w:pStyle w:val="BodyText"/>
      </w:pPr>
      <w:r>
        <w:t xml:space="preserve">Cultural Community Events</w:t>
      </w:r>
    </w:p>
    <w:p>
      <w:pPr>
        <w:pStyle w:val="BodyText"/>
      </w:pPr>
      <w:r>
        <w:t xml:space="preserve">360,000</w:t>
      </w:r>
      <w:r>
        <w:br/>
      </w:r>
      <w:r>
        <w:t xml:space="preserve">(Health fairs at Yas Mall, Al Marjan Island)</w:t>
      </w:r>
    </w:p>
    <w:p>
      <w:pPr>
        <w:pStyle w:val="BodyText"/>
      </w:pPr>
      <w:r>
        <w:t xml:space="preserve">Corporate Partnership Development</w:t>
      </w:r>
    </w:p>
    <w:p>
      <w:pPr>
        <w:pStyle w:val="BodyText"/>
      </w:pPr>
      <w:r>
        <w:t xml:space="preserve">240,000</w:t>
      </w:r>
    </w:p>
    <w:p>
      <w:pPr>
        <w:pStyle w:val="BodyText"/>
      </w:pPr>
      <w:r>
        <w:t xml:space="preserve">20%</w:t>
      </w:r>
    </w:p>
    <w:p>
      <w:pPr>
        <w:pStyle w:val="BodyText"/>
      </w:pPr>
      <w:r>
        <w:t xml:space="preserve">Clinic Enhancement &amp; Technology</w:t>
      </w:r>
    </w:p>
    <w:p>
      <w:pPr>
        <w:pStyle w:val="BodyText"/>
      </w:pPr>
      <w:r>
        <w:t xml:space="preserve">180,000</w:t>
      </w:r>
    </w:p>
    <w:bookmarkEnd w:id="29"/>
    <w:bookmarkStart w:id="30" w:name="Xfe6e8efe8c47e928f83d4d5fcdbd53aca457bbf"/>
    <w:p>
      <w:pPr>
        <w:pStyle w:val="Heading2"/>
      </w:pPr>
      <w:r>
        <w:t xml:space="preserve">Implementation Timeline: Abu Dhabi-Specific Rollout</w:t>
      </w:r>
    </w:p>
    <w:p>
      <w:pPr>
        <w:pStyle w:val="FirstParagraph"/>
      </w:pPr>
      <w:r>
        <w:t xml:space="preserve">This Marketing Plan follows a phased 18-month schedule synchronized with Abu Dhabi's seasonal rhythms:</w:t>
      </w:r>
    </w:p>
    <w:p>
      <w:pPr>
        <w:numPr>
          <w:ilvl w:val="0"/>
          <w:numId w:val="1004"/>
        </w:numPr>
        <w:pStyle w:val="Compact"/>
      </w:pPr>
      <w:r>
        <w:rPr>
          <w:bCs/>
          <w:b/>
        </w:rPr>
        <w:t xml:space="preserve">Months 1-3:</w:t>
      </w:r>
      <w:r>
        <w:t xml:space="preserve"> </w:t>
      </w:r>
      <w:r>
        <w:t xml:space="preserve">Clinic setup and cultural competency training; launch of Arabic social media presence; partnership outreach to corporate clients in Abu Dhabi.</w:t>
      </w:r>
    </w:p>
    <w:p>
      <w:pPr>
        <w:numPr>
          <w:ilvl w:val="0"/>
          <w:numId w:val="1004"/>
        </w:numPr>
        <w:pStyle w:val="Compact"/>
      </w:pPr>
      <w:r>
        <w:rPr>
          <w:bCs/>
          <w:b/>
        </w:rPr>
        <w:t xml:space="preserve">Months 4-6:</w:t>
      </w:r>
      <w:r>
        <w:t xml:space="preserve"> </w:t>
      </w:r>
      <w:r>
        <w:t xml:space="preserve">Mobile health unit deployment across key Abu Dhabi communities; Ramadan wellness campaign (critical cultural timing); first major community health fair at Khalifa Park.</w:t>
      </w:r>
    </w:p>
    <w:p>
      <w:pPr>
        <w:numPr>
          <w:ilvl w:val="0"/>
          <w:numId w:val="1004"/>
        </w:numPr>
        <w:pStyle w:val="Compact"/>
      </w:pPr>
      <w:r>
        <w:rPr>
          <w:bCs/>
          <w:b/>
        </w:rPr>
        <w:t xml:space="preserve">Months 7-12:</w:t>
      </w:r>
      <w:r>
        <w:t xml:space="preserve"> </w:t>
      </w:r>
      <w:r>
        <w:t xml:space="preserve">Corporate program scaling; telemedicine platform integration with Abu Dhabi's healthcare ecosystem; patient satisfaction program launch.</w:t>
      </w:r>
    </w:p>
    <w:p>
      <w:pPr>
        <w:numPr>
          <w:ilvl w:val="0"/>
          <w:numId w:val="1004"/>
        </w:numPr>
        <w:pStyle w:val="Compact"/>
      </w:pPr>
      <w:r>
        <w:rPr>
          <w:bCs/>
          <w:b/>
        </w:rPr>
        <w:t xml:space="preserve">Months 13-18:</w:t>
      </w:r>
      <w:r>
        <w:t xml:space="preserve"> </w:t>
      </w:r>
      <w:r>
        <w:t xml:space="preserve">Strategic expansion to new Abu Dhabi districts (Madinat Zayed, Al Dhafra); development of Arabic wellness content library.</w:t>
      </w:r>
    </w:p>
    <w:bookmarkEnd w:id="30"/>
    <w:bookmarkStart w:id="31" w:name="evaluation-success-metrics"/>
    <w:p>
      <w:pPr>
        <w:pStyle w:val="Heading2"/>
      </w:pPr>
      <w:r>
        <w:t xml:space="preserve">Evaluation &amp; Success Metrics</w:t>
      </w:r>
    </w:p>
    <w:p>
      <w:pPr>
        <w:pStyle w:val="FirstParagraph"/>
      </w:pPr>
      <w:r>
        <w:t xml:space="preserve">This Marketing Plan incorporates continuous performance tracking through UAE-specific KPIs:</w:t>
      </w:r>
    </w:p>
    <w:p>
      <w:pPr>
        <w:numPr>
          <w:ilvl w:val="0"/>
          <w:numId w:val="1005"/>
        </w:numPr>
        <w:pStyle w:val="Compact"/>
      </w:pPr>
      <w:r>
        <w:rPr>
          <w:bCs/>
          <w:b/>
        </w:rPr>
        <w:t xml:space="preserve">Patient Acquisition Cost (PAC):</w:t>
      </w:r>
      <w:r>
        <w:t xml:space="preserve"> </w:t>
      </w:r>
      <w:r>
        <w:t xml:space="preserve">Target: Below AED 300 per new patient in United Arab Emirates Abu Dhabi.</w:t>
      </w:r>
    </w:p>
    <w:p>
      <w:pPr>
        <w:numPr>
          <w:ilvl w:val="0"/>
          <w:numId w:val="1005"/>
        </w:numPr>
        <w:pStyle w:val="Compact"/>
      </w:pPr>
      <w:r>
        <w:rPr>
          <w:bCs/>
          <w:b/>
        </w:rPr>
        <w:t xml:space="preserve">Retention Rate:</w:t>
      </w:r>
      <w:r>
        <w:t xml:space="preserve"> </w:t>
      </w:r>
      <w:r>
        <w:t xml:space="preserve">Target: 80% annual patient retention through personalized follow-ups.</w:t>
      </w:r>
    </w:p>
    <w:p>
      <w:pPr>
        <w:numPr>
          <w:ilvl w:val="0"/>
          <w:numId w:val="1005"/>
        </w:numPr>
        <w:pStyle w:val="Compact"/>
      </w:pPr>
      <w:r>
        <w:rPr>
          <w:bCs/>
          <w:b/>
        </w:rPr>
        <w:t xml:space="preserve">Cultural Alignment Score:</w:t>
      </w:r>
      <w:r>
        <w:t xml:space="preserve"> </w:t>
      </w:r>
      <w:r>
        <w:t xml:space="preserve">Measured via post-visit surveys assessing comfort with Emirati customs (target: 90% positive).</w:t>
      </w:r>
    </w:p>
    <w:p>
      <w:pPr>
        <w:numPr>
          <w:ilvl w:val="0"/>
          <w:numId w:val="1005"/>
        </w:numPr>
        <w:pStyle w:val="Compact"/>
      </w:pPr>
      <w:r>
        <w:rPr>
          <w:bCs/>
          <w:b/>
        </w:rPr>
        <w:t xml:space="preserve">Digital Engagement:</w:t>
      </w:r>
      <w:r>
        <w:t xml:space="preserve"> </w:t>
      </w:r>
      <w:r>
        <w:t xml:space="preserve">Target: 65% of appointments booked via Abu Dhabi-specific mobile app/website.</w:t>
      </w:r>
    </w:p>
    <w:bookmarkEnd w:id="31"/>
    <w:bookmarkStart w:id="32" w:name="X4b46224cc5679012c49d0421c548240a392a861"/>
    <w:p>
      <w:pPr>
        <w:pStyle w:val="Heading2"/>
      </w:pPr>
      <w:r>
        <w:t xml:space="preserve">Conclusion: The Future of Primary Care in Abu Dhabi</w:t>
      </w:r>
    </w:p>
    <w:p>
      <w:pPr>
        <w:pStyle w:val="FirstParagraph"/>
      </w:pPr>
      <w:r>
        <w:t xml:space="preserve">This Marketing Plan positions our Doctor General Practitioner as a transformative force in United Arab Emirates Abu Dhabi's healthcare evolution. By embedding cultural intelligence into every service touchpoint – from clinic design reflecting Emirati aesthetics to appointment scheduling respecting prayer times – we create a patient experience that resonates deeply within the local community. The strategic focus on preventive care, digital accessibility, and corporate partnerships directly addresses Abu Dhabi's health priorities as outlined in the UAE National Health Strategy 2030. This comprehensive Marketing Plan ensures sustainable growth while delivering exceptional value to our patients across all segments of United Arab Emirates Abu Dhabi society.</w:t>
      </w:r>
    </w:p>
    <w:p>
      <w:pPr>
        <w:pStyle w:val="BodyText"/>
      </w:pPr>
      <w:r>
        <w:rPr>
          <w:bCs/>
          <w:b/>
        </w:rPr>
        <w:t xml:space="preserve">Final Note:</w:t>
      </w:r>
      <w:r>
        <w:t xml:space="preserve"> </w:t>
      </w:r>
      <w:r>
        <w:t xml:space="preserve">All elements of this Marketing Plan are designed with strict adherence to UAE healthcare regulations and cultural protocols, making it the definitive roadmap for establishing a premier Doctor General Practitioner service in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United Arab Emirates Abu Dhabi</dc:title>
  <dc:creator/>
  <dc:language>en</dc:language>
  <cp:keywords/>
  <dcterms:created xsi:type="dcterms:W3CDTF">2026-07-23T16:48:43Z</dcterms:created>
  <dcterms:modified xsi:type="dcterms:W3CDTF">2026-07-23T16:48:43Z</dcterms:modified>
</cp:coreProperties>
</file>

<file path=docProps/custom.xml><?xml version="1.0" encoding="utf-8"?>
<Properties xmlns="http://schemas.openxmlformats.org/officeDocument/2006/custom-properties" xmlns:vt="http://schemas.openxmlformats.org/officeDocument/2006/docPropsVTypes"/>
</file>