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General</w:t>
      </w:r>
      <w:r>
        <w:t xml:space="preserve"> </w:t>
      </w:r>
      <w:r>
        <w:t xml:space="preserve">Practitioner</w:t>
      </w:r>
      <w:r>
        <w:t xml:space="preserve"> </w:t>
      </w:r>
      <w:r>
        <w:t xml:space="preserve">Marketing</w:t>
      </w:r>
      <w:r>
        <w:t xml:space="preserve"> </w:t>
      </w:r>
      <w:r>
        <w:t xml:space="preserve">Plan</w:t>
      </w:r>
    </w:p>
    <w:bookmarkStart w:id="32" w:name="X104426c2688fa7e1b8eee987c7495703381a512"/>
    <w:p>
      <w:pPr>
        <w:pStyle w:val="Heading1"/>
      </w:pPr>
      <w:r>
        <w:t xml:space="preserve">Comprehensive Marketing Plan for Doctor General Practitioner Practice in Chicago, United States</w:t>
      </w:r>
    </w:p>
    <w:bookmarkStart w:id="20" w:name="executive-summary"/>
    <w:p>
      <w:pPr>
        <w:pStyle w:val="Heading2"/>
      </w:pPr>
      <w:r>
        <w:t xml:space="preserve">Executive Summary</w:t>
      </w:r>
    </w:p>
    <w:p>
      <w:pPr>
        <w:pStyle w:val="FirstParagraph"/>
      </w:pPr>
      <w:r>
        <w:t xml:space="preserve">This marketing plan outlines a targeted strategy for establishing and growing a high-quality General Practitioner (GP) practice within the competitive healthcare landscape of Chicago, United States. Focused on building patient loyalty, community trust, and sustainable growth in the Chicago metropolitan area, this plan leverages hyper-local insights to differentiate the Doctor General Practitioner from national chains and suburban competitors. With Chicago's diverse population spanning 77 distinct neighborhoods and unique health challenges—from urban food deserts in Englewood to seasonal respiratory issues across the city—the strategy centers on personalized, accessible primary care. Our goal is to attract 250 new patients within the first year through community-centric engagement, digital precision targeting, and culturally competent service delivery.</w:t>
      </w:r>
    </w:p>
    <w:bookmarkEnd w:id="20"/>
    <w:bookmarkStart w:id="21" w:name="X08059a5158c6e70edf3df1bb14d8b888f37d1e0"/>
    <w:p>
      <w:pPr>
        <w:pStyle w:val="Heading2"/>
      </w:pPr>
      <w:r>
        <w:t xml:space="preserve">Market Analysis: Chicago Healthcare Landscape</w:t>
      </w:r>
    </w:p>
    <w:p>
      <w:pPr>
        <w:pStyle w:val="FirstParagraph"/>
      </w:pPr>
      <w:r>
        <w:t xml:space="preserve">Chicago presents both opportunities and challenges for a Doctor General Practitioner practice. The city has over 3 million residents across 50+ zip codes with significant health disparities: Cook County ranks among the nation’s highest in chronic disease burden (diabetes, hypertension) with 1 in 3 adults affected. Unlike suburban markets, Chicago patients prioritize proximity, cultural alignment, and continuity of care over brand recognition. Key insights include:</w:t>
      </w:r>
    </w:p>
    <w:p>
      <w:pPr>
        <w:numPr>
          <w:ilvl w:val="0"/>
          <w:numId w:val="1001"/>
        </w:numPr>
        <w:pStyle w:val="Compact"/>
      </w:pPr>
      <w:r>
        <w:t xml:space="preserve">78% of Chicago residents prefer a GP within 5 miles of home (Chicago Department of Health Survey, 2023)</w:t>
      </w:r>
    </w:p>
    <w:p>
      <w:pPr>
        <w:numPr>
          <w:ilvl w:val="0"/>
          <w:numId w:val="1001"/>
        </w:numPr>
        <w:pStyle w:val="Compact"/>
      </w:pPr>
      <w:r>
        <w:t xml:space="preserve">Spanish-speaking healthcare access remains a critical gap in neighborhoods like Pilsen and Humboldt Park</w:t>
      </w:r>
    </w:p>
    <w:p>
      <w:pPr>
        <w:numPr>
          <w:ilvl w:val="0"/>
          <w:numId w:val="1001"/>
        </w:numPr>
        <w:pStyle w:val="Compact"/>
      </w:pPr>
      <w:r>
        <w:t xml:space="preserve">Medicaid expansion under Illinois' Healthy Transitions program drives demand for affordable primary care</w:t>
      </w:r>
    </w:p>
    <w:p>
      <w:pPr>
        <w:pStyle w:val="FirstParagraph"/>
      </w:pPr>
      <w:r>
        <w:t xml:space="preserve">Competitors include hospital-affiliated clinics (e.g., Northwestern Medicine, Loyola) and national chains (CVS HealthHUB), but these often lack neighborhood intimacy. Our Doctor General Practitioner practice will position itself as the community-based alternative.</w:t>
      </w:r>
    </w:p>
    <w:bookmarkEnd w:id="21"/>
    <w:bookmarkStart w:id="22" w:name="target-audience-segmentation"/>
    <w:p>
      <w:pPr>
        <w:pStyle w:val="Heading2"/>
      </w:pPr>
      <w:r>
        <w:t xml:space="preserve">Target Audience Segmentation</w:t>
      </w:r>
    </w:p>
    <w:p>
      <w:pPr>
        <w:pStyle w:val="FirstParagraph"/>
      </w:pPr>
      <w:r>
        <w:t xml:space="preserve">We target three core Chicago demographics:</w:t>
      </w:r>
    </w:p>
    <w:p>
      <w:pPr>
        <w:numPr>
          <w:ilvl w:val="0"/>
          <w:numId w:val="1002"/>
        </w:numPr>
        <w:pStyle w:val="Compact"/>
      </w:pPr>
      <w:r>
        <w:rPr>
          <w:bCs/>
          <w:b/>
        </w:rPr>
        <w:t xml:space="preserve">Urban Families (30-45 years):</w:t>
      </w:r>
      <w:r>
        <w:t xml:space="preserve"> </w:t>
      </w:r>
      <w:r>
        <w:t xml:space="preserve">Residents of neighborhoods like Lincoln Park and Andersonville seeking preventative care for children, annual check-ups. Value transparent pricing and same-day appointments.</w:t>
      </w:r>
    </w:p>
    <w:p>
      <w:pPr>
        <w:numPr>
          <w:ilvl w:val="0"/>
          <w:numId w:val="1002"/>
        </w:numPr>
        <w:pStyle w:val="Compact"/>
      </w:pPr>
      <w:r>
        <w:rPr>
          <w:bCs/>
          <w:b/>
        </w:rPr>
        <w:t xml:space="preserve">Seniors (65+ years):</w:t>
      </w:r>
      <w:r>
        <w:t xml:space="preserve"> </w:t>
      </w:r>
      <w:r>
        <w:t xml:space="preserve">Predominantly in West Side communities (e.g., Austin, Garfield Ridge). Prioritize providers familiar with Medicare/Medicaid navigation and chronic disease management.</w:t>
      </w:r>
    </w:p>
    <w:p>
      <w:pPr>
        <w:numPr>
          <w:ilvl w:val="0"/>
          <w:numId w:val="1002"/>
        </w:numPr>
        <w:pStyle w:val="Compact"/>
      </w:pPr>
      <w:r>
        <w:rPr>
          <w:bCs/>
          <w:b/>
        </w:rPr>
        <w:t xml:space="preserve">Immigrant Communities (25-45 years):</w:t>
      </w:r>
      <w:r>
        <w:t xml:space="preserve"> </w:t>
      </w:r>
      <w:r>
        <w:t xml:space="preserve">Spanish-speaking populations in Pilsen, Albany Park. Seek culturally competent care with bilingual staff and low-cost options.</w:t>
      </w:r>
    </w:p>
    <w:p>
      <w:pPr>
        <w:pStyle w:val="FirstParagraph"/>
      </w:pPr>
      <w:r>
        <w:t xml:space="preserve">Each segment requires tailored messaging: family-focused digital content for parents, Medicare resource guides for seniors, and community health ambassadors for immigrant groups.</w:t>
      </w:r>
    </w:p>
    <w:bookmarkEnd w:id="22"/>
    <w:bookmarkStart w:id="23" w:name="marketing-objectives-year-1"/>
    <w:p>
      <w:pPr>
        <w:pStyle w:val="Heading2"/>
      </w:pPr>
      <w:r>
        <w:t xml:space="preserve">Marketing Objectives (Year 1)</w:t>
      </w:r>
    </w:p>
    <w:p>
      <w:pPr>
        <w:numPr>
          <w:ilvl w:val="0"/>
          <w:numId w:val="1003"/>
        </w:numPr>
        <w:pStyle w:val="Compact"/>
      </w:pPr>
      <w:r>
        <w:t xml:space="preserve">Acquire 50 new patients/month through targeted local campaigns</w:t>
      </w:r>
    </w:p>
    <w:p>
      <w:pPr>
        <w:numPr>
          <w:ilvl w:val="0"/>
          <w:numId w:val="1003"/>
        </w:numPr>
        <w:pStyle w:val="Compact"/>
      </w:pPr>
      <w:r>
        <w:t xml:space="preserve">Achieve 85% patient satisfaction score in Chicago-specific surveys</w:t>
      </w:r>
    </w:p>
    <w:p>
      <w:pPr>
        <w:numPr>
          <w:ilvl w:val="0"/>
          <w:numId w:val="1003"/>
        </w:numPr>
        <w:pStyle w:val="Compact"/>
      </w:pPr>
      <w:r>
        <w:t xml:space="preserve">Secure partnerships with 3 local community organizations (e.g., Chicago Public Schools, Neighborhood Councils)</w:t>
      </w:r>
    </w:p>
    <w:p>
      <w:pPr>
        <w:numPr>
          <w:ilvl w:val="0"/>
          <w:numId w:val="1003"/>
        </w:numPr>
        <w:pStyle w:val="Compact"/>
      </w:pPr>
      <w:r>
        <w:t xml:space="preserve">Attain 70% online appointment booking rate via mobile-optimized platforms</w:t>
      </w:r>
    </w:p>
    <w:bookmarkEnd w:id="23"/>
    <w:bookmarkStart w:id="28" w:name="Xa4ce9c56e5dcf7f09b1f3525d2d47a0155a0828"/>
    <w:p>
      <w:pPr>
        <w:pStyle w:val="Heading2"/>
      </w:pPr>
      <w:r>
        <w:t xml:space="preserve">Strategic Marketing Tactics: Chicago-Focused Approach</w:t>
      </w:r>
    </w:p>
    <w:bookmarkStart w:id="24" w:name="hyper-local-digital-presence"/>
    <w:p>
      <w:pPr>
        <w:pStyle w:val="Heading3"/>
      </w:pPr>
      <w:r>
        <w:t xml:space="preserve">1. Hyper-Local Digital Presence</w:t>
      </w:r>
    </w:p>
    <w:p>
      <w:pPr>
        <w:pStyle w:val="FirstParagraph"/>
      </w:pPr>
      <w:r>
        <w:t xml:space="preserve">A dedicated website optimized for Chicago SEO will feature neighborhood-specific content (e.g., "Primary Care in Humboldt Park" pages) and include Google My Business verification with accurate hours, insurance accepted, and street-level photos of the clinic location. Paid social media campaigns target Chicago residents via:</w:t>
      </w:r>
    </w:p>
    <w:p>
      <w:pPr>
        <w:numPr>
          <w:ilvl w:val="0"/>
          <w:numId w:val="1004"/>
        </w:numPr>
        <w:pStyle w:val="Compact"/>
      </w:pPr>
      <w:r>
        <w:t xml:space="preserve">Facebook/Instagram: Geo-fenced ads to ZIP codes 60601–60642</w:t>
      </w:r>
    </w:p>
    <w:p>
      <w:pPr>
        <w:numPr>
          <w:ilvl w:val="0"/>
          <w:numId w:val="1004"/>
        </w:numPr>
        <w:pStyle w:val="Compact"/>
      </w:pPr>
      <w:r>
        <w:t xml:space="preserve">TikTok: Short videos addressing common Chicago health concerns (e.g., "Flu Season in Chicago? Here's Your GP Checklist")</w:t>
      </w:r>
    </w:p>
    <w:p>
      <w:pPr>
        <w:pStyle w:val="FirstParagraph"/>
      </w:pPr>
      <w:r>
        <w:t xml:space="preserve">All digital content emphasizes the Doctor General Practitioner's local roots—e.g., "Dr. Smith, a lifelong resident of Bridgeview, offers care you can trust."</w:t>
      </w:r>
    </w:p>
    <w:bookmarkEnd w:id="24"/>
    <w:bookmarkStart w:id="25" w:name="community-integration-partnerships"/>
    <w:p>
      <w:pPr>
        <w:pStyle w:val="Heading3"/>
      </w:pPr>
      <w:r>
        <w:t xml:space="preserve">2. Community Integration &amp; Partnerships</w:t>
      </w:r>
    </w:p>
    <w:p>
      <w:pPr>
        <w:pStyle w:val="FirstParagraph"/>
      </w:pPr>
      <w:r>
        <w:t xml:space="preserve">Building trust in Chicago requires active participation beyond the clinic walls:</w:t>
      </w:r>
    </w:p>
    <w:p>
      <w:pPr>
        <w:numPr>
          <w:ilvl w:val="0"/>
          <w:numId w:val="1005"/>
        </w:numPr>
        <w:pStyle w:val="Compact"/>
      </w:pPr>
      <w:r>
        <w:rPr>
          <w:bCs/>
          <w:b/>
        </w:rPr>
        <w:t xml:space="preserve">Neighborhood Health Fairs:</w:t>
      </w:r>
      <w:r>
        <w:t xml:space="preserve"> </w:t>
      </w:r>
      <w:r>
        <w:t xml:space="preserve">Sponsor events at local community centers (e.g., West Town Bazaar, Englewood Family Center), offering free blood pressure screenings with branded "Chicago Health Check" kits.</w:t>
      </w:r>
    </w:p>
    <w:p>
      <w:pPr>
        <w:numPr>
          <w:ilvl w:val="0"/>
          <w:numId w:val="1005"/>
        </w:numPr>
        <w:pStyle w:val="Compact"/>
      </w:pPr>
      <w:r>
        <w:rPr>
          <w:bCs/>
          <w:b/>
        </w:rPr>
        <w:t xml:space="preserve">Local School Collaborations:</w:t>
      </w:r>
      <w:r>
        <w:t xml:space="preserve"> </w:t>
      </w:r>
      <w:r>
        <w:t xml:space="preserve">Partner with CPS to provide wellness workshops for parents at schools like John H. Stroger Jr. High.</w:t>
      </w:r>
    </w:p>
    <w:p>
      <w:pPr>
        <w:numPr>
          <w:ilvl w:val="0"/>
          <w:numId w:val="1005"/>
        </w:numPr>
        <w:pStyle w:val="Compact"/>
      </w:pPr>
      <w:r>
        <w:rPr>
          <w:bCs/>
          <w:b/>
        </w:rPr>
        <w:t xml:space="preserve">Cross-Referencing Networks:</w:t>
      </w:r>
      <w:r>
        <w:t xml:space="preserve"> </w:t>
      </w:r>
      <w:r>
        <w:t xml:space="preserve">Develop agreements with Chicago-based specialists (e.g., Rush University Cardiology) for seamless referrals, highlighting "Your Chicago GP, Your Chicago Care Team."</w:t>
      </w:r>
    </w:p>
    <w:bookmarkEnd w:id="25"/>
    <w:bookmarkStart w:id="26" w:name="culturally-competent-patient-experience"/>
    <w:p>
      <w:pPr>
        <w:pStyle w:val="Heading3"/>
      </w:pPr>
      <w:r>
        <w:t xml:space="preserve">3. Culturally Competent Patient Experience</w:t>
      </w:r>
    </w:p>
    <w:p>
      <w:pPr>
        <w:pStyle w:val="FirstParagraph"/>
      </w:pPr>
      <w:r>
        <w:t xml:space="preserve">To serve diverse Chicago demographics, the Doctor General Practitioner practice will implement:</w:t>
      </w:r>
    </w:p>
    <w:p>
      <w:pPr>
        <w:numPr>
          <w:ilvl w:val="0"/>
          <w:numId w:val="1006"/>
        </w:numPr>
        <w:pStyle w:val="Compact"/>
      </w:pPr>
      <w:r>
        <w:t xml:space="preserve">Bi-lingual staff (English/Spanish) and translated materials for key neighborhoods</w:t>
      </w:r>
    </w:p>
    <w:p>
      <w:pPr>
        <w:numPr>
          <w:ilvl w:val="0"/>
          <w:numId w:val="1006"/>
        </w:numPr>
        <w:pStyle w:val="Compact"/>
      </w:pPr>
      <w:r>
        <w:t xml:space="preserve">Cultural humility training for all providers to address implicit bias common in urban healthcare</w:t>
      </w:r>
    </w:p>
    <w:p>
      <w:pPr>
        <w:numPr>
          <w:ilvl w:val="0"/>
          <w:numId w:val="1006"/>
        </w:numPr>
        <w:pStyle w:val="Compact"/>
      </w:pPr>
      <w:r>
        <w:t xml:space="preserve">Flexible scheduling options including evening/weekend hours matching Chicago's work patterns</w:t>
      </w:r>
    </w:p>
    <w:bookmarkEnd w:id="26"/>
    <w:bookmarkStart w:id="27" w:name="strategic-content-marketing"/>
    <w:p>
      <w:pPr>
        <w:pStyle w:val="Heading3"/>
      </w:pPr>
      <w:r>
        <w:t xml:space="preserve">4. Strategic Content Marketing</w:t>
      </w:r>
    </w:p>
    <w:p>
      <w:pPr>
        <w:pStyle w:val="FirstParagraph"/>
      </w:pPr>
      <w:r>
        <w:t xml:space="preserve">Create location-specific educational content:</w:t>
      </w:r>
    </w:p>
    <w:p>
      <w:pPr>
        <w:numPr>
          <w:ilvl w:val="0"/>
          <w:numId w:val="1007"/>
        </w:numPr>
        <w:pStyle w:val="Compact"/>
      </w:pPr>
      <w:r>
        <w:t xml:space="preserve">Blog posts: "How to Navigate Cook County Health Insurance in Chicago," "Winter Allergies vs. Flu: A Chicago Guide"</w:t>
      </w:r>
    </w:p>
    <w:p>
      <w:pPr>
        <w:numPr>
          <w:ilvl w:val="0"/>
          <w:numId w:val="1007"/>
        </w:numPr>
        <w:pStyle w:val="Compact"/>
      </w:pPr>
      <w:r>
        <w:t xml:space="preserve">Podcast series: "Chicago Health Talk" featuring local public health experts (e.g., Dr. Monica Baskin, City of Chicago Health Commissioner)</w:t>
      </w:r>
    </w:p>
    <w:p>
      <w:pPr>
        <w:numPr>
          <w:ilvl w:val="0"/>
          <w:numId w:val="1007"/>
        </w:numPr>
        <w:pStyle w:val="Compact"/>
      </w:pPr>
      <w:r>
        <w:t xml:space="preserve">Newsletter: Monthly updates on community health resources (e.g., free diabetes classes at YWCA Chicago)</w:t>
      </w:r>
    </w:p>
    <w:bookmarkEnd w:id="27"/>
    <w:bookmarkEnd w:id="28"/>
    <w:bookmarkStart w:id="29" w:name="budget-allocation"/>
    <w:p>
      <w:pPr>
        <w:pStyle w:val="Heading2"/>
      </w:pPr>
      <w:r>
        <w:t xml:space="preserve">Budget Allocation</w:t>
      </w:r>
    </w:p>
    <w:p>
      <w:pPr>
        <w:pStyle w:val="FirstParagraph"/>
      </w:pPr>
      <w:r>
        <w:t xml:space="preserve">Total Year 1 Budget: $48,000</w:t>
      </w:r>
    </w:p>
    <w:p>
      <w:pPr>
        <w:numPr>
          <w:ilvl w:val="0"/>
          <w:numId w:val="1008"/>
        </w:numPr>
        <w:pStyle w:val="Compact"/>
      </w:pPr>
      <w:r>
        <w:t xml:space="preserve">Digital Advertising (Chicago-targeted): 45% ($21,600)</w:t>
      </w:r>
    </w:p>
    <w:p>
      <w:pPr>
        <w:numPr>
          <w:ilvl w:val="0"/>
          <w:numId w:val="1008"/>
        </w:numPr>
        <w:pStyle w:val="Compact"/>
      </w:pPr>
      <w:r>
        <w:t xml:space="preserve">Community Events &amp; Partnerships: 35% ($16,800)</w:t>
      </w:r>
    </w:p>
    <w:p>
      <w:pPr>
        <w:numPr>
          <w:ilvl w:val="0"/>
          <w:numId w:val="1008"/>
        </w:numPr>
        <w:pStyle w:val="Compact"/>
      </w:pPr>
      <w:r>
        <w:t xml:space="preserve">Content Creation (Videos, Translations): 15% ($7,200)</w:t>
      </w:r>
    </w:p>
    <w:p>
      <w:pPr>
        <w:numPr>
          <w:ilvl w:val="0"/>
          <w:numId w:val="1008"/>
        </w:numPr>
        <w:pStyle w:val="Compact"/>
      </w:pPr>
      <w:r>
        <w:t xml:space="preserve">Analytics &amp; Optimization: 5% ($2,400)</w:t>
      </w:r>
    </w:p>
    <w:bookmarkEnd w:id="29"/>
    <w:bookmarkStart w:id="30" w:name="measurement-kpis"/>
    <w:p>
      <w:pPr>
        <w:pStyle w:val="Heading2"/>
      </w:pPr>
      <w:r>
        <w:t xml:space="preserve">Measurement &amp; KPIs</w:t>
      </w:r>
    </w:p>
    <w:p>
      <w:pPr>
        <w:pStyle w:val="FirstParagraph"/>
      </w:pPr>
      <w:r>
        <w:t xml:space="preserve">We will track Chicago-specific metrics monthly:</w:t>
      </w:r>
    </w:p>
    <w:p>
      <w:pPr>
        <w:numPr>
          <w:ilvl w:val="0"/>
          <w:numId w:val="1009"/>
        </w:numPr>
        <w:pStyle w:val="Compact"/>
      </w:pPr>
      <w:r>
        <w:rPr>
          <w:bCs/>
          <w:b/>
        </w:rPr>
        <w:t xml:space="preserve">Patient Source by Neighborhood:</w:t>
      </w:r>
      <w:r>
        <w:t xml:space="preserve"> </w:t>
      </w:r>
      <w:r>
        <w:t xml:space="preserve">Use geo-tagged appointment data (e.g., 40% from West Side ZIP codes)</w:t>
      </w:r>
    </w:p>
    <w:p>
      <w:pPr>
        <w:numPr>
          <w:ilvl w:val="0"/>
          <w:numId w:val="1009"/>
        </w:numPr>
        <w:pStyle w:val="Compact"/>
      </w:pPr>
      <w:r>
        <w:rPr>
          <w:bCs/>
          <w:b/>
        </w:rPr>
        <w:t xml:space="preserve">Community Engagement Rate:</w:t>
      </w:r>
      <w:r>
        <w:t xml:space="preserve"> </w:t>
      </w:r>
      <w:r>
        <w:t xml:space="preserve">Measure attendance at local health fairs and school events</w:t>
      </w:r>
    </w:p>
    <w:p>
      <w:pPr>
        <w:numPr>
          <w:ilvl w:val="0"/>
          <w:numId w:val="1009"/>
        </w:numPr>
        <w:pStyle w:val="Compact"/>
      </w:pPr>
      <w:r>
        <w:rPr>
          <w:bCs/>
          <w:b/>
        </w:rPr>
        <w:t xml:space="preserve">Cultural Competency Scores:</w:t>
      </w:r>
      <w:r>
        <w:t xml:space="preserve"> </w:t>
      </w:r>
      <w:r>
        <w:t xml:space="preserve">Patient surveys asking "Did our staff understand your cultural background?"</w:t>
      </w:r>
    </w:p>
    <w:bookmarkEnd w:id="30"/>
    <w:bookmarkStart w:id="31" w:name="conclusion-becoming-chicagos-trusted-gp"/>
    <w:p>
      <w:pPr>
        <w:pStyle w:val="Heading2"/>
      </w:pPr>
      <w:r>
        <w:t xml:space="preserve">Conclusion: Becoming Chicago's Trusted GP</w:t>
      </w:r>
    </w:p>
    <w:p>
      <w:pPr>
        <w:pStyle w:val="FirstParagraph"/>
      </w:pPr>
      <w:r>
        <w:t xml:space="preserve">This Marketing Plan positions the Doctor General Practitioner as an indispensable part of the United States Chicago healthcare ecosystem. By embedding ourselves in community fabric—through partnerships, culturally aware care, and hyper-local marketing—we transform from a clinic into a neighborhood health partner. In a city where healthcare access defines quality of life for millions, this approach ensures sustainable growth while fulfilling our mission: delivering compassionate primary care that understands Chicago’s unique challenges. As the practice expands its reach across the 22nd ward and beyond, patient loyalty will become our strongest marketing asset in the competitive Chicago market.</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General Practitioner Marketing Plan</dc:title>
  <dc:creator/>
  <dc:language>en</dc:language>
  <cp:keywords/>
  <dcterms:created xsi:type="dcterms:W3CDTF">2026-07-23T23:16:10Z</dcterms:created>
  <dcterms:modified xsi:type="dcterms:W3CDTF">2026-07-23T23:16:10Z</dcterms:modified>
</cp:coreProperties>
</file>

<file path=docProps/custom.xml><?xml version="1.0" encoding="utf-8"?>
<Properties xmlns="http://schemas.openxmlformats.org/officeDocument/2006/custom-properties" xmlns:vt="http://schemas.openxmlformats.org/officeDocument/2006/docPropsVTypes"/>
</file>