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33" w:name="X5668c614199223e6730915b4f114646810dfdf9"/>
    <w:p>
      <w:pPr>
        <w:pStyle w:val="Heading1"/>
      </w:pPr>
      <w:r>
        <w:t xml:space="preserve">Comprehensive Marketing Plan for Doctor General Practitioner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reputable Doctor General Practitioner practice in Harare, Zimbabwe. Recognizing the critical healthcare gaps in urban Zimbabwean communities, this plan focuses on delivering accessible, affordable primary care while building long-term patient loyalty. The core objective is to position the Doctor General Practitioner as the trusted first point of contact for families across Harare's diverse neighborhoods. By addressing systemic challenges like high patient volumes and limited clinic accessibility in Zimbabwe Harare, this initiative will transform how primary healthcare is perceived and accessed.</w:t>
      </w:r>
    </w:p>
    <w:bookmarkEnd w:id="20"/>
    <w:bookmarkStart w:id="21" w:name="X3b81d33569ad7798903cc78f3bd10b381e77da5"/>
    <w:p>
      <w:pPr>
        <w:pStyle w:val="Heading2"/>
      </w:pPr>
      <w:r>
        <w:t xml:space="preserve">Situation Analysis: Healthcare Landscape in Zimbabwe Harare</w:t>
      </w:r>
    </w:p>
    <w:p>
      <w:pPr>
        <w:pStyle w:val="FirstParagraph"/>
      </w:pPr>
      <w:r>
        <w:t xml:space="preserve">Harare faces significant healthcare challenges including overburdened public facilities, medication shortages, and uneven service distribution. According to the World Health Organization, 68% of Harare residents rely on private clinics for primary care due to public sector inefficiencies. However, many private practices lack transparency in pricing and patient education – creating an opportunity for a Doctor General Practitioner committed to ethical standards. The economic climate demands innovative solutions: 73% of Harare households prioritize cost-effective healthcare (Zimbabwe National Statistics Agency, 2023). This plan directly responds to these realities by embedding affordability and trust into every service touchpoint.</w:t>
      </w:r>
    </w:p>
    <w:bookmarkEnd w:id="21"/>
    <w:bookmarkStart w:id="22" w:name="target-audience-segmentation"/>
    <w:p>
      <w:pPr>
        <w:pStyle w:val="Heading2"/>
      </w:pPr>
      <w:r>
        <w:t xml:space="preserve">Target Audience Segmentation</w:t>
      </w:r>
    </w:p>
    <w:p>
      <w:pPr>
        <w:pStyle w:val="FirstParagraph"/>
      </w:pPr>
      <w:r>
        <w:t xml:space="preserve">Our primary focus targets three key segments within Zimbabwe Harare:</w:t>
      </w:r>
    </w:p>
    <w:p>
      <w:pPr>
        <w:numPr>
          <w:ilvl w:val="0"/>
          <w:numId w:val="1001"/>
        </w:numPr>
        <w:pStyle w:val="Compact"/>
      </w:pPr>
      <w:r>
        <w:rPr>
          <w:bCs/>
          <w:b/>
        </w:rPr>
        <w:t xml:space="preserve">Urban Working Families (50%):</w:t>
      </w:r>
      <w:r>
        <w:t xml:space="preserve"> </w:t>
      </w:r>
      <w:r>
        <w:t xml:space="preserve">Dual-income households seeking same-day appointments for children's illnesses and routine check-ups without financial strain.</w:t>
      </w:r>
    </w:p>
    <w:p>
      <w:pPr>
        <w:numPr>
          <w:ilvl w:val="0"/>
          <w:numId w:val="1001"/>
        </w:numPr>
        <w:pStyle w:val="Compact"/>
      </w:pPr>
      <w:r>
        <w:rPr>
          <w:bCs/>
          <w:b/>
        </w:rPr>
        <w:t xml:space="preserve">Seniors &amp; Chronic Disease Patients (30%):</w:t>
      </w:r>
      <w:r>
        <w:t xml:space="preserve"> </w:t>
      </w:r>
      <w:r>
        <w:t xml:space="preserve">Elderly residents managing hypertension or diabetes needing affordable follow-up care in Harare's high-density suburbs like Mbare and Chitungwiza.</w:t>
      </w:r>
    </w:p>
    <w:p>
      <w:pPr>
        <w:numPr>
          <w:ilvl w:val="0"/>
          <w:numId w:val="1001"/>
        </w:numPr>
        <w:pStyle w:val="Compact"/>
      </w:pPr>
      <w:r>
        <w:rPr>
          <w:bCs/>
          <w:b/>
        </w:rPr>
        <w:t xml:space="preserve">Small Business Owners (20%):</w:t>
      </w:r>
      <w:r>
        <w:t xml:space="preserve"> </w:t>
      </w:r>
      <w:r>
        <w:t xml:space="preserve">Entrepreneurs requiring occupational health services and emergency care for employees during business hours.</w:t>
      </w:r>
    </w:p>
    <w:p>
      <w:pPr>
        <w:pStyle w:val="FirstParagraph"/>
      </w:pPr>
      <w:r>
        <w:t xml:space="preserve">All segments share unmet needs: 87% report dissatisfaction with long wait times at clinics (Zimbabwe Medical Association Survey, 2023), making the Doctor General Practitioner's streamlined service model highly relevant.</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Acquire 500 active patients in Zimbabwe Harare through community engagement.</w:t>
      </w:r>
    </w:p>
    <w:p>
      <w:pPr>
        <w:numPr>
          <w:ilvl w:val="0"/>
          <w:numId w:val="1002"/>
        </w:numPr>
        <w:pStyle w:val="Compact"/>
      </w:pPr>
      <w:r>
        <w:t xml:space="preserve">Attain 90% patient satisfaction rate (measured via quarterly surveys).</w:t>
      </w:r>
    </w:p>
    <w:p>
      <w:pPr>
        <w:numPr>
          <w:ilvl w:val="0"/>
          <w:numId w:val="1002"/>
        </w:numPr>
        <w:pStyle w:val="Compact"/>
      </w:pPr>
      <w:r>
        <w:t xml:space="preserve">Capture 15% market share among private primary care providers in Harare's central districts.</w:t>
      </w:r>
    </w:p>
    <w:p>
      <w:pPr>
        <w:numPr>
          <w:ilvl w:val="0"/>
          <w:numId w:val="1002"/>
        </w:numPr>
        <w:pStyle w:val="Compact"/>
      </w:pPr>
      <w:r>
        <w:t xml:space="preserve">Reduce average appointment wait time to under 24 hours – surpassing the national average of 72 hours.</w:t>
      </w:r>
    </w:p>
    <w:bookmarkEnd w:id="23"/>
    <w:bookmarkStart w:id="28" w:name="core-marketing-strategies-tactics"/>
    <w:p>
      <w:pPr>
        <w:pStyle w:val="Heading2"/>
      </w:pPr>
      <w:r>
        <w:t xml:space="preserve">Core Marketing Strategies &amp; Tactics</w:t>
      </w:r>
    </w:p>
    <w:bookmarkStart w:id="24" w:name="X8e9b89fa2ff3ce9dfce1de68154ca9440b075b5"/>
    <w:p>
      <w:pPr>
        <w:pStyle w:val="Heading3"/>
      </w:pPr>
      <w:r>
        <w:t xml:space="preserve">1. Hyperlocal Community Integration (Zimbabwe Harare Focus)</w:t>
      </w:r>
    </w:p>
    <w:p>
      <w:pPr>
        <w:pStyle w:val="FirstParagraph"/>
      </w:pPr>
      <w:r>
        <w:t xml:space="preserve">Deploy neighborhood health ambassadors in every major Harare suburb (Causeway, Avondale, Borrowdale). These trusted community members will host free monthly health screenings at local churches and business centers. The Doctor General Practitioner's clinic will provide all equipment and medical staff for these events. This builds organic trust while identifying patients needing consistent care – directly addressing Zimbabwe Harare's fragmented healthcare access.</w:t>
      </w:r>
    </w:p>
    <w:bookmarkEnd w:id="24"/>
    <w:bookmarkStart w:id="25" w:name="transparent-pricing-model"/>
    <w:p>
      <w:pPr>
        <w:pStyle w:val="Heading3"/>
      </w:pPr>
      <w:r>
        <w:t xml:space="preserve">2. Transparent Pricing Model</w:t>
      </w:r>
    </w:p>
    <w:p>
      <w:pPr>
        <w:pStyle w:val="FirstParagraph"/>
      </w:pPr>
      <w:r>
        <w:t xml:space="preserve">Replace hidden fees with a published "Zimbabwe Healthcare Price Guide" displayed in all clinics and on social media. Services like basic consultations (ZWL 150), blood tests (ZWL 300), and chronic disease management packages (ZWL 800/month) will be clearly priced. This eliminates the financial anxiety prevalent in Zimbabwe Harare's healthcare system and positions the Doctor General Practitioner as an ethical provider.</w:t>
      </w:r>
    </w:p>
    <w:bookmarkEnd w:id="25"/>
    <w:bookmarkStart w:id="26" w:name="digital-accessibility-initiative"/>
    <w:p>
      <w:pPr>
        <w:pStyle w:val="Heading3"/>
      </w:pPr>
      <w:r>
        <w:t xml:space="preserve">3. Digital Accessibility Initiative</w:t>
      </w:r>
    </w:p>
    <w:p>
      <w:pPr>
        <w:pStyle w:val="FirstParagraph"/>
      </w:pPr>
      <w:r>
        <w:t xml:space="preserve">Launch "Harare Health Connect" – a free WhatsApp-based service for appointment booking, medication reminders, and instant chat with nurses. Given that 78% of Harare residents use WhatsApp daily (ZimStats 2024), this bypasses SMS limitations and meets patients where they are. The Doctor General Practitioner's team will respond to queries within 30 minutes – a critical differentiator from clinics with limited digital presence.</w:t>
      </w:r>
    </w:p>
    <w:bookmarkEnd w:id="26"/>
    <w:bookmarkStart w:id="27" w:name="corporate-partnership-program"/>
    <w:p>
      <w:pPr>
        <w:pStyle w:val="Heading3"/>
      </w:pPr>
      <w:r>
        <w:t xml:space="preserve">4. Corporate Partnership Program</w:t>
      </w:r>
    </w:p>
    <w:p>
      <w:pPr>
        <w:pStyle w:val="FirstParagraph"/>
      </w:pPr>
      <w:r>
        <w:t xml:space="preserve">Forge agreements with Harare-based SMEs (e.g., retail chains, manufacturing firms) for workplace health packages. The Doctor General Practitioner will provide on-site annual check-ups and first-aid training at discounted rates. This targets business owners as both clients and community advocates – expanding reach within Zimbabwe Harare's commercial hubs.</w:t>
      </w:r>
    </w:p>
    <w:bookmarkEnd w:id="27"/>
    <w:bookmarkEnd w:id="28"/>
    <w:bookmarkStart w:id="29" w:name="budget-allocation-zimbabwean-currency"/>
    <w:p>
      <w:pPr>
        <w:pStyle w:val="Heading2"/>
      </w:pPr>
      <w:r>
        <w:t xml:space="preserve">Budget Allocation (Zimbabwean Currency)</w:t>
      </w:r>
    </w:p>
    <w:p>
      <w:pPr>
        <w:pStyle w:val="FirstParagraph"/>
      </w:pPr>
      <w:r>
        <w:t xml:space="preserve">Activity</w:t>
      </w:r>
    </w:p>
    <w:p>
      <w:pPr>
        <w:pStyle w:val="BodyText"/>
      </w:pPr>
      <w:r>
        <w:t xml:space="preserve">Allocation (ZWL)</w:t>
      </w:r>
    </w:p>
    <w:p>
      <w:pPr>
        <w:pStyle w:val="BodyText"/>
      </w:pPr>
      <w:r>
        <w:t xml:space="preserve">Duration</w:t>
      </w:r>
    </w:p>
    <w:p>
      <w:pPr>
        <w:pStyle w:val="BodyText"/>
      </w:pPr>
      <w:r>
        <w:t xml:space="preserve">Community Health Ambassador Network (50 personnel)</w:t>
      </w:r>
    </w:p>
    <w:p>
      <w:pPr>
        <w:pStyle w:val="BodyText"/>
      </w:pPr>
      <w:r>
        <w:t xml:space="preserve">450,000</w:t>
      </w:r>
    </w:p>
    <w:p>
      <w:pPr>
        <w:pStyle w:val="BodyText"/>
      </w:pPr>
      <w:r>
        <w:t xml:space="preserve">12 months</w:t>
      </w:r>
    </w:p>
    <w:p>
      <w:pPr>
        <w:pStyle w:val="BodyText"/>
      </w:pPr>
      <w:r>
        <w:t xml:space="preserve">Digital Platform Development (WhatsApp API integration)</w:t>
      </w:r>
    </w:p>
    <w:p>
      <w:pPr>
        <w:pStyle w:val="BodyText"/>
      </w:pPr>
      <w:r>
        <w:t xml:space="preserve">320,000</w:t>
      </w:r>
    </w:p>
    <w:p>
      <w:pPr>
        <w:pStyle w:val="BodyText"/>
      </w:pPr>
      <w:r>
        <w:t xml:space="preserve">Ongoing</w:t>
      </w:r>
    </w:p>
    <w:p>
      <w:pPr>
        <w:pStyle w:val="BodyText"/>
      </w:pPr>
      <w:r>
        <w:t xml:space="preserve">Local Media Partnerships (Harare-based radio, newspapers)</w:t>
      </w:r>
    </w:p>
    <w:p>
      <w:pPr>
        <w:pStyle w:val="BodyText"/>
      </w:pPr>
      <w:r>
        <w:t xml:space="preserve">285,000</w:t>
      </w:r>
    </w:p>
    <w:p>
      <w:pPr>
        <w:pStyle w:val="BodyText"/>
      </w:pPr>
      <w:r>
        <w:t xml:space="preserve">Promotional Materials (Clinic signage in Shona/Ndebele)</w:t>
      </w:r>
    </w:p>
    <w:p>
      <w:pPr>
        <w:pStyle w:val="BodyText"/>
      </w:pPr>
      <w:r>
        <w:t xml:space="preserve">95,000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ambassador program across 5 Harare suburbs; finalize digital platform.</w:t>
      </w:r>
    </w:p>
    <w:p>
      <w:pPr>
        <w:pStyle w:val="BodyText"/>
      </w:pPr>
      <w:r>
        <w:rPr>
          <w:bCs/>
          <w:b/>
        </w:rPr>
        <w:t xml:space="preserve">Months 4-6:</w:t>
      </w:r>
      <w:r>
        <w:t xml:space="preserve"> </w:t>
      </w:r>
      <w:r>
        <w:t xml:space="preserve">Initiate corporate partnerships with 15 Harare businesses; deploy "Price Guide" across clinics.</w:t>
      </w:r>
    </w:p>
    <w:p>
      <w:pPr>
        <w:pStyle w:val="BodyText"/>
      </w:pPr>
      <w:r>
        <w:rPr>
          <w:bCs/>
          <w:b/>
        </w:rPr>
        <w:t xml:space="preserve">Months 7-12:</w:t>
      </w:r>
      <w:r>
        <w:t xml:space="preserve"> </w:t>
      </w:r>
      <w:r>
        <w:t xml:space="preserve">Expand to all major Harare districts; implement patient satisfaction tracking system.</w:t>
      </w:r>
    </w:p>
    <w:bookmarkEnd w:id="30"/>
    <w:bookmarkStart w:id="31" w:name="measurement-evaluation"/>
    <w:p>
      <w:pPr>
        <w:pStyle w:val="Heading2"/>
      </w:pPr>
      <w:r>
        <w:t xml:space="preserve">Measurement &amp; Evaluation</w:t>
      </w:r>
    </w:p>
    <w:p>
      <w:pPr>
        <w:pStyle w:val="FirstParagraph"/>
      </w:pPr>
      <w:r>
        <w:t xml:space="preserve">We will track progress through:</w:t>
      </w:r>
    </w:p>
    <w:p>
      <w:pPr>
        <w:numPr>
          <w:ilvl w:val="0"/>
          <w:numId w:val="1003"/>
        </w:numPr>
        <w:pStyle w:val="Compact"/>
      </w:pPr>
      <w:r>
        <w:rPr>
          <w:iCs/>
          <w:i/>
        </w:rPr>
        <w:t xml:space="preserve">Patient Acquisition Cost (PAC):</w:t>
      </w:r>
      <w:r>
        <w:t xml:space="preserve"> </w:t>
      </w:r>
      <w:r>
        <w:t xml:space="preserve">Target: Under ZWL 500 per new patient (industry average: ZWL 1,200)</w:t>
      </w:r>
    </w:p>
    <w:p>
      <w:pPr>
        <w:numPr>
          <w:ilvl w:val="0"/>
          <w:numId w:val="1003"/>
        </w:numPr>
        <w:pStyle w:val="Compact"/>
      </w:pPr>
      <w:r>
        <w:rPr>
          <w:iCs/>
          <w:i/>
        </w:rPr>
        <w:t xml:space="preserve">Net Promoter Score (NPS):</w:t>
      </w:r>
      <w:r>
        <w:t xml:space="preserve"> </w:t>
      </w:r>
      <w:r>
        <w:t xml:space="preserve">Quarterly surveys measuring "likelihood to recommend" the Doctor General Practitioner.</w:t>
      </w:r>
    </w:p>
    <w:p>
      <w:pPr>
        <w:numPr>
          <w:ilvl w:val="0"/>
          <w:numId w:val="1003"/>
        </w:numPr>
        <w:pStyle w:val="Compact"/>
      </w:pPr>
      <w:r>
        <w:rPr>
          <w:iCs/>
          <w:i/>
        </w:rPr>
        <w:t xml:space="preserve">Clinic Utilization Rate:</w:t>
      </w:r>
      <w:r>
        <w:t xml:space="preserve"> </w:t>
      </w:r>
      <w:r>
        <w:t xml:space="preserve">Tracking appointment fill rates against capacity in Zimbabwe Harare.</w:t>
      </w:r>
    </w:p>
    <w:p>
      <w:pPr>
        <w:pStyle w:val="FirstParagraph"/>
      </w:pPr>
      <w:r>
        <w:t xml:space="preserve">All metrics will be reviewed monthly by the Zimbabwe Harare management team. If PAC exceeds target, we’ll reallocate budget from digital channels to community outreach – ensuring every investment directly serves our mission.</w:t>
      </w:r>
    </w:p>
    <w:bookmarkEnd w:id="31"/>
    <w:bookmarkStart w:id="32" w:name="Xc24f4c1a53c7e2872d511e1cba87d823d798702"/>
    <w:p>
      <w:pPr>
        <w:pStyle w:val="Heading2"/>
      </w:pPr>
      <w:r>
        <w:t xml:space="preserve">Conclusion: Transforming Primary Care in Harare</w:t>
      </w:r>
    </w:p>
    <w:p>
      <w:pPr>
        <w:pStyle w:val="FirstParagraph"/>
      </w:pPr>
      <w:r>
        <w:t xml:space="preserve">This Marketing Plan is not merely a promotional strategy – it’s a healthcare revolution for Zimbabwe Harare. By embedding accessibility, affordability, and trust into the DNA of the Doctor General Practitioner practice, we create a model that addresses systemic gaps while building sustainable growth. Every community health event in Harare's streets, every transparent price tag in our clinics, and every WhatsApp response to a worried parent represents our commitment to making quality primary care a reality for all Zimbabweans. As Harare continues its urbanization journey, the Doctor General Practitioner will evolve from clinic provider to healthcare partner – proving that ethical medicine can thrive even in challenging economic landscapes.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Zimbabwe Harare</dc:title>
  <dc:creator/>
  <dc:language>en</dc:language>
  <cp:keywords/>
  <dcterms:created xsi:type="dcterms:W3CDTF">2026-07-24T18:29:27Z</dcterms:created>
  <dcterms:modified xsi:type="dcterms:W3CDTF">2026-07-24T18:29:27Z</dcterms:modified>
</cp:coreProperties>
</file>

<file path=docProps/custom.xml><?xml version="1.0" encoding="utf-8"?>
<Properties xmlns="http://schemas.openxmlformats.org/officeDocument/2006/custom-properties" xmlns:vt="http://schemas.openxmlformats.org/officeDocument/2006/docPropsVTypes"/>
</file>