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Afghanistan</w:t>
      </w:r>
      <w:r>
        <w:t xml:space="preserve"> </w:t>
      </w:r>
      <w:r>
        <w:t xml:space="preserve">Kabul</w:t>
      </w:r>
    </w:p>
    <w:bookmarkStart w:id="32" w:name="Xa3d552353c381461705a9638c460e2dd0925de0"/>
    <w:p>
      <w:pPr>
        <w:pStyle w:val="Heading1"/>
      </w:pPr>
      <w:r>
        <w:t xml:space="preserve">Marketing Plan for The Economist: Strategic Expansion into Kabul, Afghanistan</w:t>
      </w:r>
    </w:p>
    <w:bookmarkStart w:id="20" w:name="executive-summary"/>
    <w:p>
      <w:pPr>
        <w:pStyle w:val="Heading2"/>
      </w:pPr>
      <w:r>
        <w:t xml:space="preserve">Executive Summary</w:t>
      </w:r>
    </w:p>
    <w:p>
      <w:pPr>
        <w:pStyle w:val="FirstParagraph"/>
      </w:pPr>
      <w:r>
        <w:t xml:space="preserve">This comprehensive Marketing Plan outlines the strategic approach for launching and growing subscriptions to</w:t>
      </w:r>
      <w:r>
        <w:t xml:space="preserve"> </w:t>
      </w:r>
      <w:r>
        <w:rPr>
          <w:iCs/>
          <w:i/>
        </w:rPr>
        <w:t xml:space="preserve">The Economist</w:t>
      </w:r>
      <w:r>
        <w:t xml:space="preserve"> </w:t>
      </w:r>
      <w:r>
        <w:t xml:space="preserve">in Kabul, Afghanistan. Recognizing Afghanistan's unique socio-economic landscape and the urgent need for high-quality global economic analysis, this plan targets educated professionals, policymakers, and business leaders in Kabul. By leveraging digital channels while respecting local cultural contexts, we project a 40% subscriber growth within 18 months through tailored content delivery and community engagement. This initiative directly addresses a critical gap in Afghanistan's information ecosystem where reliable economic intelligence is scarce.</w:t>
      </w:r>
    </w:p>
    <w:bookmarkEnd w:id="20"/>
    <w:bookmarkStart w:id="21" w:name="X269cccaedee56dbf2231d084868d4e5d9b235dc"/>
    <w:p>
      <w:pPr>
        <w:pStyle w:val="Heading2"/>
      </w:pPr>
      <w:r>
        <w:t xml:space="preserve">Situation Analysis: Afghanistan Kabul Context</w:t>
      </w:r>
    </w:p>
    <w:p>
      <w:pPr>
        <w:pStyle w:val="FirstParagraph"/>
      </w:pPr>
      <w:r>
        <w:t xml:space="preserve">Kabul represents a strategically vital yet complex market for</w:t>
      </w:r>
      <w:r>
        <w:t xml:space="preserve"> </w:t>
      </w:r>
      <w:r>
        <w:rPr>
          <w:iCs/>
          <w:i/>
        </w:rPr>
        <w:t xml:space="preserve">The Economist</w:t>
      </w:r>
      <w:r>
        <w:t xml:space="preserve">. With over 65% of the population under 30 and rapid urbanization, Kabul has become a hub for emerging entrepreneurs and government officials seeking international economic insights. However, challenges persist: limited digital infrastructure (though smartphone penetration reached 48% in 2023), security constraints affecting physical distribution, and a media landscape dominated by local-language outlets with fragmented analytical depth. Critically, the absence of premium global publications like</w:t>
      </w:r>
      <w:r>
        <w:t xml:space="preserve"> </w:t>
      </w:r>
      <w:r>
        <w:rPr>
          <w:iCs/>
          <w:i/>
        </w:rPr>
        <w:t xml:space="preserve">The Economist</w:t>
      </w:r>
      <w:r>
        <w:t xml:space="preserve"> </w:t>
      </w:r>
      <w:r>
        <w:t xml:space="preserve">leaves Kabul's decision-makers without access to data-driven perspectives on trade policy, investment opportunities, and geopolitical trends directly relevant to Afghanistan's post-conflict recovery.</w:t>
      </w:r>
    </w:p>
    <w:bookmarkEnd w:id="21"/>
    <w:bookmarkStart w:id="22" w:name="marketing-objectives-18-month-timeline"/>
    <w:p>
      <w:pPr>
        <w:pStyle w:val="Heading2"/>
      </w:pPr>
      <w:r>
        <w:t xml:space="preserve">Marketing Objectives (18-Month Timeline)</w:t>
      </w:r>
    </w:p>
    <w:p>
      <w:pPr>
        <w:pStyle w:val="FirstParagraph"/>
      </w:pPr>
      <w:r>
        <w:rPr>
          <w:bCs/>
          <w:b/>
        </w:rPr>
        <w:t xml:space="preserve">Subscriber Acquisition:</w:t>
      </w:r>
      <w:r>
        <w:t xml:space="preserve"> </w:t>
      </w:r>
      <w:r>
        <w:t xml:space="preserve">Achieve 500 premium digital subscribers in Kabul within 12 months, representing a 35% market penetration among target professionals</w:t>
      </w:r>
    </w:p>
    <w:p>
      <w:pPr>
        <w:pStyle w:val="BodyText"/>
      </w:pPr>
      <w:r>
        <w:rPr>
          <w:bCs/>
          <w:b/>
        </w:rPr>
        <w:t xml:space="preserve">Brand Positioning:</w:t>
      </w:r>
      <w:r>
        <w:t xml:space="preserve"> </w:t>
      </w:r>
      <w:r>
        <w:t xml:space="preserve">Establish</w:t>
      </w:r>
      <w:r>
        <w:t xml:space="preserve"> </w:t>
      </w:r>
      <w:r>
        <w:rPr>
          <w:iCs/>
          <w:i/>
        </w:rPr>
        <w:t xml:space="preserve">The Economist</w:t>
      </w:r>
      <w:r>
        <w:t xml:space="preserve"> </w:t>
      </w:r>
      <w:r>
        <w:t xml:space="preserve">as the authoritative source for economic intelligence in Afghanistan by Q4 2024</w:t>
      </w:r>
    </w:p>
    <w:p>
      <w:pPr>
        <w:numPr>
          <w:ilvl w:val="0"/>
          <w:numId w:val="1001"/>
        </w:numPr>
        <w:pStyle w:val="Compact"/>
      </w:pPr>
      <w:r>
        <w:rPr>
          <w:iCs/>
          <w:i/>
        </w:rPr>
        <w:t xml:space="preserve">Rationale:</w:t>
      </w:r>
      <w:r>
        <w:t xml:space="preserve"> </w:t>
      </w:r>
      <w:r>
        <w:t xml:space="preserve">Kabul's elite demand credible analysis to navigate aid-dependent economies and foreign investment opportunities.</w:t>
      </w:r>
    </w:p>
    <w:p>
      <w:pPr>
        <w:pStyle w:val="FirstParagraph"/>
      </w:pPr>
      <w:r>
        <w:rPr>
          <w:bCs/>
          <w:b/>
        </w:rPr>
        <w:t xml:space="preserve">Community Engagement:</w:t>
      </w:r>
      <w:r>
        <w:t xml:space="preserve"> </w:t>
      </w:r>
      <w:r>
        <w:t xml:space="preserve">Host 6 in-person economic forums in Kabul with government/NGO partners, driving 30% of new subscribers through event conversions</w:t>
      </w:r>
    </w:p>
    <w:bookmarkEnd w:id="22"/>
    <w:bookmarkStart w:id="23" w:name="target-audience-segmentation"/>
    <w:p>
      <w:pPr>
        <w:pStyle w:val="Heading2"/>
      </w:pPr>
      <w:r>
        <w:t xml:space="preserve">Target Audience Segmentation</w:t>
      </w:r>
    </w:p>
    <w:p>
      <w:pPr>
        <w:pStyle w:val="FirstParagraph"/>
      </w:pPr>
      <w:r>
        <w:t xml:space="preserve">We have identified three priority segments for</w:t>
      </w:r>
      <w:r>
        <w:t xml:space="preserve"> </w:t>
      </w:r>
      <w:r>
        <w:rPr>
          <w:iCs/>
          <w:i/>
        </w:rPr>
        <w:t xml:space="preserve">The Economist</w:t>
      </w:r>
      <w:r>
        <w:t xml:space="preserve"> </w:t>
      </w:r>
      <w:r>
        <w:t xml:space="preserve">in Kabul:</w:t>
      </w:r>
    </w:p>
    <w:p>
      <w:pPr>
        <w:numPr>
          <w:ilvl w:val="0"/>
          <w:numId w:val="1002"/>
        </w:numPr>
        <w:pStyle w:val="Compact"/>
      </w:pPr>
      <w:r>
        <w:rPr>
          <w:bCs/>
          <w:b/>
        </w:rPr>
        <w:t xml:space="preserve">Policymakers (35%):</w:t>
      </w:r>
      <w:r>
        <w:t xml:space="preserve"> </w:t>
      </w:r>
      <w:r>
        <w:t xml:space="preserve">Ministry officials, central bank staff, and parliamentary committees requiring macroeconomic analysis for Afghanistan's national budgeting process.</w:t>
      </w:r>
    </w:p>
    <w:p>
      <w:pPr>
        <w:numPr>
          <w:ilvl w:val="0"/>
          <w:numId w:val="1002"/>
        </w:numPr>
        <w:pStyle w:val="Compact"/>
      </w:pPr>
      <w:r>
        <w:rPr>
          <w:bCs/>
          <w:b/>
        </w:rPr>
        <w:t xml:space="preserve">Business Executives (40%):</w:t>
      </w:r>
      <w:r>
        <w:t xml:space="preserve"> </w:t>
      </w:r>
      <w:r>
        <w:t xml:space="preserve">Founders of Afghan SMEs and international business representatives navigating complex trade regulations and market entry strategies.</w:t>
      </w:r>
    </w:p>
    <w:p>
      <w:pPr>
        <w:numPr>
          <w:ilvl w:val="0"/>
          <w:numId w:val="1002"/>
        </w:numPr>
        <w:pStyle w:val="Compact"/>
      </w:pPr>
      <w:r>
        <w:rPr>
          <w:bCs/>
          <w:b/>
        </w:rPr>
        <w:t xml:space="preserve">Educators &amp; Researchers (25%):</w:t>
      </w:r>
      <w:r>
        <w:t xml:space="preserve"> </w:t>
      </w:r>
      <w:r>
        <w:t xml:space="preserve">University professors at Kabul University, American University of Afghanistan, and research institutes needing curriculum-aligned global economic perspectives.</w:t>
      </w:r>
    </w:p>
    <w:p>
      <w:pPr>
        <w:pStyle w:val="FirstParagraph"/>
      </w:pPr>
      <w:r>
        <w:t xml:space="preserve">These segments collectively represent 18,000 high-value contacts in Kabul with proven purchasing power for premium content (avg. monthly disposable income: $350+), though digital literacy varies significantly by segment.</w:t>
      </w:r>
    </w:p>
    <w:bookmarkEnd w:id="23"/>
    <w:bookmarkStart w:id="28" w:name="X2a2abf922a7337100efc96e118959aa4fe7cd59"/>
    <w:p>
      <w:pPr>
        <w:pStyle w:val="Heading2"/>
      </w:pPr>
      <w:r>
        <w:t xml:space="preserve">Marketing Strategies: Product, Price, Place &amp; Promotion</w:t>
      </w:r>
    </w:p>
    <w:bookmarkStart w:id="24" w:name="product-adaptation"/>
    <w:p>
      <w:pPr>
        <w:pStyle w:val="Heading3"/>
      </w:pPr>
      <w:r>
        <w:t xml:space="preserve">Product Adaptation</w:t>
      </w:r>
    </w:p>
    <w:p>
      <w:pPr>
        <w:pStyle w:val="FirstParagraph"/>
      </w:pPr>
      <w:r>
        <w:t xml:space="preserve">To overcome Afghanistan's infrastructure challenges, we prioritize digital delivery over print. All subscriptions include:</w:t>
      </w:r>
    </w:p>
    <w:p>
      <w:pPr>
        <w:numPr>
          <w:ilvl w:val="0"/>
          <w:numId w:val="1003"/>
        </w:numPr>
        <w:pStyle w:val="Compact"/>
      </w:pPr>
      <w:r>
        <w:rPr>
          <w:iCs/>
          <w:i/>
        </w:rPr>
        <w:t xml:space="preserve">Economist Digital App:</w:t>
      </w:r>
      <w:r>
        <w:t xml:space="preserve"> </w:t>
      </w:r>
      <w:r>
        <w:t xml:space="preserve">Optimized for low-bandwidth networks (text-heavy mode, 50% smaller file size)</w:t>
      </w:r>
    </w:p>
    <w:p>
      <w:pPr>
        <w:numPr>
          <w:ilvl w:val="0"/>
          <w:numId w:val="1003"/>
        </w:numPr>
        <w:pStyle w:val="Compact"/>
      </w:pPr>
      <w:r>
        <w:rPr>
          <w:iCs/>
          <w:i/>
        </w:rPr>
        <w:t xml:space="preserve">Localized Content Packs:</w:t>
      </w:r>
      <w:r>
        <w:t xml:space="preserve"> </w:t>
      </w:r>
      <w:r>
        <w:t xml:space="preserve">Quarterly special editions on "Afghanistan's Economic Outlook," "Regional Trade Corridors," and "Women in Afghan Business" co-created with Kabul University economists</w:t>
      </w:r>
    </w:p>
    <w:p>
      <w:pPr>
        <w:numPr>
          <w:ilvl w:val="0"/>
          <w:numId w:val="1003"/>
        </w:numPr>
        <w:pStyle w:val="Compact"/>
      </w:pPr>
      <w:r>
        <w:rPr>
          <w:iCs/>
          <w:i/>
        </w:rPr>
        <w:t xml:space="preserve">Offline Access:</w:t>
      </w:r>
      <w:r>
        <w:t xml:space="preserve"> </w:t>
      </w:r>
      <w:r>
        <w:t xml:space="preserve">Monthly PDFs distributed via secure USB drives to institutions (partnering with 15+ NGOs for distribution)</w:t>
      </w:r>
    </w:p>
    <w:bookmarkEnd w:id="24"/>
    <w:bookmarkStart w:id="25" w:name="pricing-strategy"/>
    <w:p>
      <w:pPr>
        <w:pStyle w:val="Heading3"/>
      </w:pPr>
      <w:r>
        <w:t xml:space="preserve">Pricing Strategy</w:t>
      </w:r>
    </w:p>
    <w:p>
      <w:pPr>
        <w:pStyle w:val="FirstParagraph"/>
      </w:pPr>
      <w:r>
        <w:t xml:space="preserve">We implement a tiered pricing model reflecting Kabul's purchasing power while maintaining premium positioning:</w:t>
      </w:r>
    </w:p>
    <w:p>
      <w:pPr>
        <w:numPr>
          <w:ilvl w:val="0"/>
          <w:numId w:val="1004"/>
        </w:numPr>
        <w:pStyle w:val="Compact"/>
      </w:pPr>
      <w:r>
        <w:rPr>
          <w:bCs/>
          <w:b/>
        </w:rPr>
        <w:t xml:space="preserve">Standard Digital Subscription:</w:t>
      </w:r>
      <w:r>
        <w:t xml:space="preserve"> </w:t>
      </w:r>
      <w:r>
        <w:t xml:space="preserve">$19.99/month (60% discount from global rate) – targets business executives</w:t>
      </w:r>
    </w:p>
    <w:p>
      <w:pPr>
        <w:numPr>
          <w:ilvl w:val="0"/>
          <w:numId w:val="1004"/>
        </w:numPr>
        <w:pStyle w:val="Compact"/>
      </w:pPr>
      <w:r>
        <w:rPr>
          <w:bCs/>
          <w:b/>
        </w:rPr>
        <w:t xml:space="preserve">Institutional License:</w:t>
      </w:r>
      <w:r>
        <w:t xml:space="preserve"> </w:t>
      </w:r>
      <w:r>
        <w:t xml:space="preserve">$249/year for universities/NGOs (5 user logins) – drives bulk adoption</w:t>
      </w:r>
    </w:p>
    <w:p>
      <w:pPr>
        <w:numPr>
          <w:ilvl w:val="0"/>
          <w:numId w:val="1004"/>
        </w:numPr>
        <w:pStyle w:val="Compact"/>
      </w:pPr>
      <w:r>
        <w:rPr>
          <w:bCs/>
          <w:b/>
        </w:rPr>
        <w:t xml:space="preserve">Premium Policy Package:</w:t>
      </w:r>
      <w:r>
        <w:t xml:space="preserve"> </w:t>
      </w:r>
      <w:r>
        <w:t xml:space="preserve">$1,200/year (includes 4 quarterly briefings with Economist analysts) – exclusively for government bodies</w:t>
      </w:r>
    </w:p>
    <w:p>
      <w:pPr>
        <w:pStyle w:val="FirstParagraph"/>
      </w:pPr>
      <w:r>
        <w:t xml:space="preserve">This strategy leverages institutional partnerships to subsidize individual subscriptions (e.g., 30% of university students receive free access via campus licenses).</w:t>
      </w:r>
    </w:p>
    <w:bookmarkEnd w:id="25"/>
    <w:bookmarkStart w:id="26" w:name="place-distribution"/>
    <w:p>
      <w:pPr>
        <w:pStyle w:val="Heading3"/>
      </w:pPr>
      <w:r>
        <w:t xml:space="preserve">Place &amp; Distribution</w:t>
      </w:r>
    </w:p>
    <w:p>
      <w:pPr>
        <w:pStyle w:val="FirstParagraph"/>
      </w:pPr>
      <w:r>
        <w:t xml:space="preserve">Distribution channels bypass physical logistics challenges:</w:t>
      </w:r>
    </w:p>
    <w:p>
      <w:pPr>
        <w:numPr>
          <w:ilvl w:val="0"/>
          <w:numId w:val="1005"/>
        </w:numPr>
        <w:pStyle w:val="Compact"/>
      </w:pPr>
      <w:r>
        <w:rPr>
          <w:bCs/>
          <w:b/>
        </w:rPr>
        <w:t xml:space="preserve">Digital-First:</w:t>
      </w:r>
      <w:r>
        <w:t xml:space="preserve"> </w:t>
      </w:r>
      <w:r>
        <w:t xml:space="preserve">App store distribution via local mobile operators (Etisalat, Roshan) for direct-to-consumer sales</w:t>
      </w:r>
    </w:p>
    <w:p>
      <w:pPr>
        <w:numPr>
          <w:ilvl w:val="0"/>
          <w:numId w:val="1005"/>
        </w:numPr>
        <w:pStyle w:val="Compact"/>
      </w:pPr>
      <w:r>
        <w:rPr>
          <w:bCs/>
          <w:b/>
        </w:rPr>
        <w:t xml:space="preserve">Strategic Partnerships:</w:t>
      </w:r>
      <w:r>
        <w:t xml:space="preserve"> </w:t>
      </w:r>
      <w:r>
        <w:t xml:space="preserve">Co-branded content with Afghan chambers of commerce and government ministries (e.g., "Economist Policy Briefs" on Afghanistan's Ministry of Economy website)</w:t>
      </w:r>
    </w:p>
    <w:p>
      <w:pPr>
        <w:numPr>
          <w:ilvl w:val="0"/>
          <w:numId w:val="1005"/>
        </w:numPr>
        <w:pStyle w:val="Compact"/>
      </w:pPr>
      <w:r>
        <w:rPr>
          <w:bCs/>
          <w:b/>
        </w:rPr>
        <w:t xml:space="preserve">Safe-Haven Access Points:</w:t>
      </w:r>
      <w:r>
        <w:t xml:space="preserve"> </w:t>
      </w:r>
      <w:r>
        <w:t xml:space="preserve">Physical USB drives distributed at 10 secure locations (e.g., American University, Red Cross offices) for offline users</w:t>
      </w:r>
    </w:p>
    <w:bookmarkEnd w:id="26"/>
    <w:bookmarkStart w:id="27" w:name="promotion-cultural-respectful-engagement"/>
    <w:p>
      <w:pPr>
        <w:pStyle w:val="Heading3"/>
      </w:pPr>
      <w:r>
        <w:t xml:space="preserve">Promotion: Cultural-Respectful Engagement</w:t>
      </w:r>
    </w:p>
    <w:p>
      <w:pPr>
        <w:pStyle w:val="FirstParagraph"/>
      </w:pPr>
      <w:r>
        <w:t xml:space="preserve">Marketing campaigns prioritize local context and security protocols:</w:t>
      </w:r>
    </w:p>
    <w:p>
      <w:pPr>
        <w:numPr>
          <w:ilvl w:val="0"/>
          <w:numId w:val="1006"/>
        </w:numPr>
        <w:pStyle w:val="Compact"/>
      </w:pPr>
      <w:r>
        <w:rPr>
          <w:iCs/>
          <w:i/>
        </w:rPr>
        <w:t xml:space="preserve">Localized Social Media:</w:t>
      </w:r>
      <w:r>
        <w:t xml:space="preserve"> </w:t>
      </w:r>
      <w:r>
        <w:t xml:space="preserve">Arabic/Pashto-language ads on Facebook (Kabul's dominant social platform) targeting professionals with "Economic Insights for Kabul Businesses" case studies</w:t>
      </w:r>
    </w:p>
    <w:p>
      <w:pPr>
        <w:numPr>
          <w:ilvl w:val="0"/>
          <w:numId w:val="1006"/>
        </w:numPr>
        <w:pStyle w:val="Compact"/>
      </w:pPr>
      <w:r>
        <w:rPr>
          <w:iCs/>
          <w:i/>
        </w:rPr>
        <w:t xml:space="preserve">Trust-Building Events:</w:t>
      </w:r>
      <w:r>
        <w:t xml:space="preserve"> </w:t>
      </w:r>
      <w:r>
        <w:t xml:space="preserve">"Economics in Action" workshops at safe venues (e.g., UN offices), featuring Afghan economists discussing</w:t>
      </w:r>
      <w:r>
        <w:t xml:space="preserve"> </w:t>
      </w:r>
      <w:r>
        <w:rPr>
          <w:iCs/>
          <w:i/>
        </w:rPr>
        <w:t xml:space="preserve">The Economist</w:t>
      </w:r>
      <w:r>
        <w:t xml:space="preserve">'s Afghanistan reports</w:t>
      </w:r>
    </w:p>
    <w:p>
      <w:pPr>
        <w:numPr>
          <w:ilvl w:val="0"/>
          <w:numId w:val="1006"/>
        </w:numPr>
        <w:pStyle w:val="Compact"/>
      </w:pPr>
      <w:r>
        <w:rPr>
          <w:iCs/>
          <w:i/>
        </w:rPr>
        <w:t xml:space="preserve">Press Relations:</w:t>
      </w:r>
      <w:r>
        <w:t xml:space="preserve"> </w:t>
      </w:r>
      <w:r>
        <w:t xml:space="preserve">Exclusive briefings with Kabul-based journalists from TOLOnews and Khaama Press to amplify credibility</w:t>
      </w:r>
    </w:p>
    <w:p>
      <w:pPr>
        <w:pStyle w:val="FirstParagraph"/>
      </w:pPr>
      <w:r>
        <w:t xml:space="preserve">We strictly avoid political commentary in campaigns, focusing instead on neutral economic analysis to ensure accessibility across Afghanistan's diverse factions.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Localization</w:t>
      </w:r>
    </w:p>
    <w:p>
      <w:pPr>
        <w:pStyle w:val="BodyText"/>
      </w:pPr>
      <w:r>
        <w:t xml:space="preserve">45%</w:t>
      </w:r>
    </w:p>
    <w:p>
      <w:pPr>
        <w:pStyle w:val="BodyText"/>
      </w:pPr>
      <w:r>
        <w:t xml:space="preserve">Campaigns, app optimization, Pashto/Arabic content translation</w:t>
      </w:r>
    </w:p>
    <w:p>
      <w:pPr>
        <w:pStyle w:val="BodyText"/>
      </w:pPr>
      <w:r>
        <w:t xml:space="preserve">Institutional Partnerships</w:t>
      </w:r>
    </w:p>
    <w:p>
      <w:pPr>
        <w:pStyle w:val="BodyText"/>
      </w:pPr>
      <w:r>
        <w:t xml:space="preserve">30%</w:t>
      </w:r>
    </w:p>
    <w:p>
      <w:pPr>
        <w:pStyle w:val="BodyText"/>
      </w:pPr>
      <w:r>
        <w:t xml:space="preserve">University/NGO agreements, event hosting costs</w:t>
      </w:r>
    </w:p>
    <w:p>
      <w:pPr>
        <w:pStyle w:val="BodyText"/>
      </w:pPr>
      <w:r>
        <w:t xml:space="preserve">Security-Compliant Distribution</w:t>
      </w:r>
    </w:p>
    <w:p>
      <w:pPr>
        <w:pStyle w:val="BodyText"/>
      </w:pPr>
      <w:r>
        <w:t xml:space="preserve">15%</w:t>
      </w:r>
    </w:p>
    <w:p>
      <w:pPr>
        <w:pStyle w:val="BodyText"/>
      </w:pPr>
      <w:r>
        <w:t xml:space="preserve">Secure USB drives, partner logistics in Kabul</w:t>
      </w:r>
    </w:p>
    <w:p>
      <w:pPr>
        <w:pStyle w:val="BodyText"/>
      </w:pPr>
      <w:r>
        <w:t xml:space="preserve">Evaluation &amp; Analytics</w:t>
      </w:r>
    </w:p>
    <w:p>
      <w:pPr>
        <w:pStyle w:val="BodyText"/>
      </w:pPr>
      <w:r>
        <w:t xml:space="preserve">10%</w:t>
      </w:r>
    </w:p>
    <w:p>
      <w:pPr>
        <w:pStyle w:val="BodyText"/>
      </w:pPr>
      <w:r>
        <w:t xml:space="preserve">Subscriber tracking, engagement metrics via local data partners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Primary KPIs:</w:t>
      </w:r>
      <w:r>
        <w:t xml:space="preserve"> </w:t>
      </w:r>
      <w:r>
        <w:t xml:space="preserve">Subscription growth rate (target: 40% YoY), content engagement (avg. session duration ≥8 minutes)</w:t>
      </w:r>
    </w:p>
    <w:p>
      <w:pPr>
        <w:numPr>
          <w:ilvl w:val="0"/>
          <w:numId w:val="1007"/>
        </w:numPr>
        <w:pStyle w:val="Compact"/>
      </w:pPr>
      <w:r>
        <w:rPr>
          <w:bCs/>
          <w:b/>
        </w:rPr>
        <w:t xml:space="preserve">Secondary KPIs:</w:t>
      </w:r>
      <w:r>
        <w:t xml:space="preserve"> </w:t>
      </w:r>
      <w:r>
        <w:t xml:space="preserve">Event attendance, institutional license uptake, social media sentiment analysis</w:t>
      </w:r>
    </w:p>
    <w:p>
      <w:pPr>
        <w:numPr>
          <w:ilvl w:val="0"/>
          <w:numId w:val="1007"/>
        </w:numPr>
        <w:pStyle w:val="Compact"/>
      </w:pPr>
      <w:r>
        <w:rPr>
          <w:bCs/>
          <w:b/>
        </w:rPr>
        <w:t xml:space="preserve">Risk Mitigation:</w:t>
      </w:r>
      <w:r>
        <w:t xml:space="preserve"> </w:t>
      </w:r>
      <w:r>
        <w:t xml:space="preserve">Monthly security audits for distribution partners; quarterly market feedback sessions with Kabul-based advisors</w:t>
      </w:r>
    </w:p>
    <w:bookmarkEnd w:id="30"/>
    <w:bookmarkStart w:id="31" w:name="X2621e79ce45c82feadd67fdfc7c9da6535df717"/>
    <w:p>
      <w:pPr>
        <w:pStyle w:val="Heading2"/>
      </w:pPr>
      <w:r>
        <w:t xml:space="preserve">Conclusion: The Economist's Strategic Imperative in Kabul</w:t>
      </w:r>
    </w:p>
    <w:p>
      <w:pPr>
        <w:pStyle w:val="FirstParagraph"/>
      </w:pPr>
      <w:r>
        <w:t xml:space="preserve">The introduction of</w:t>
      </w:r>
      <w:r>
        <w:t xml:space="preserve"> </w:t>
      </w:r>
      <w:r>
        <w:rPr>
          <w:iCs/>
          <w:i/>
        </w:rPr>
        <w:t xml:space="preserve">The Economist</w:t>
      </w:r>
      <w:r>
        <w:t xml:space="preserve"> </w:t>
      </w:r>
      <w:r>
        <w:t xml:space="preserve">into Afghanistan Kabul is not merely a business opportunity—it represents a critical contribution to the nation's economic development. With 75% of Afghan businesses citing lack of reliable market data as their top operational challenge, our publication fills an essential void. This Marketing Plan transforms global expertise into actionable local intelligence, empowering Kabul's professionals to drive evidence-based decisions in an unstable economy. By prioritizing security-compliant digital delivery and culturally resonant partnerships,</w:t>
      </w:r>
      <w:r>
        <w:t xml:space="preserve"> </w:t>
      </w:r>
      <w:r>
        <w:rPr>
          <w:iCs/>
          <w:i/>
        </w:rPr>
        <w:t xml:space="preserve">The Economist</w:t>
      </w:r>
      <w:r>
        <w:t xml:space="preserve"> </w:t>
      </w:r>
      <w:r>
        <w:t xml:space="preserve">will establish itself as Afghanistan's indispensable economic compass while honoring the nation's resilience and potential. Within 18 months, this initiative will position</w:t>
      </w:r>
      <w:r>
        <w:t xml:space="preserve"> </w:t>
      </w:r>
      <w:r>
        <w:rPr>
          <w:iCs/>
          <w:i/>
        </w:rPr>
        <w:t xml:space="preserve">The Economist</w:t>
      </w:r>
      <w:r>
        <w:t xml:space="preserve"> </w:t>
      </w:r>
      <w:r>
        <w:t xml:space="preserve">as synonymous with trustworthy global insight in Kabul—a standard that will redefine how Afghanistan engages with its own economic future.</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Afghanistan Kabul</dc:title>
  <dc:creator/>
  <dc:language>en</dc:language>
  <cp:keywords/>
  <dcterms:created xsi:type="dcterms:W3CDTF">2026-07-21T14:52:36Z</dcterms:created>
  <dcterms:modified xsi:type="dcterms:W3CDTF">2026-07-21T14:52:36Z</dcterms:modified>
</cp:coreProperties>
</file>

<file path=docProps/custom.xml><?xml version="1.0" encoding="utf-8"?>
<Properties xmlns="http://schemas.openxmlformats.org/officeDocument/2006/custom-properties" xmlns:vt="http://schemas.openxmlformats.org/officeDocument/2006/docPropsVTypes"/>
</file>