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Bangladesh</w:t>
      </w:r>
      <w:r>
        <w:t xml:space="preserve"> </w:t>
      </w:r>
      <w:r>
        <w:t xml:space="preserve">Dhaka</w:t>
      </w:r>
    </w:p>
    <w:bookmarkStart w:id="32" w:name="X4c99dcb55f39d1a35e4225d40c3ee3e2c9a8049"/>
    <w:p>
      <w:pPr>
        <w:pStyle w:val="Heading1"/>
      </w:pPr>
      <w:r>
        <w:t xml:space="preserve">Marketing Plan for The Economist: Targeting Dhaka, Bangladesh Market</w:t>
      </w:r>
    </w:p>
    <w:bookmarkStart w:id="20" w:name="executive-summary"/>
    <w:p>
      <w:pPr>
        <w:pStyle w:val="Heading2"/>
      </w:pPr>
      <w:r>
        <w:t xml:space="preserve">Executive Summary</w:t>
      </w:r>
    </w:p>
    <w:p>
      <w:pPr>
        <w:pStyle w:val="FirstParagraph"/>
      </w:pPr>
      <w:r>
        <w:t xml:space="preserve">This comprehensive Marketing Plan outlines a tailored strategy to expand</w:t>
      </w:r>
      <w:r>
        <w:t xml:space="preserve"> </w:t>
      </w:r>
      <w:r>
        <w:rPr>
          <w:iCs/>
          <w:i/>
        </w:rPr>
        <w:t xml:space="preserve">The Economist</w:t>
      </w:r>
      <w:r>
        <w:t xml:space="preserve">'s market presence in Dhaka, Bangladesh. As a premium global publication renowned for its economic analysis and geopolitical insight, this plan leverages Dhaka's rapidly growing middle class and business ecosystem to establish</w:t>
      </w:r>
      <w:r>
        <w:t xml:space="preserve"> </w:t>
      </w:r>
      <w:r>
        <w:rPr>
          <w:iCs/>
          <w:i/>
        </w:rPr>
        <w:t xml:space="preserve">The Economist</w:t>
      </w:r>
      <w:r>
        <w:t xml:space="preserve"> </w:t>
      </w:r>
      <w:r>
        <w:t xml:space="preserve">as the indispensable resource for Bangladesh's decision-makers. The strategy addresses unique local dynamics while capitalizing on the brand's global authority, targeting both digital and print audiences with culturally resonant tactics. This Marketing Plan is designed to drive subscriber acquisition by 35% within 18 months and deepen brand relevance in Bangladesh Dhaka.</w:t>
      </w:r>
    </w:p>
    <w:bookmarkEnd w:id="20"/>
    <w:bookmarkStart w:id="21" w:name="market-analysis-dhaka-bangladesh-context"/>
    <w:p>
      <w:pPr>
        <w:pStyle w:val="Heading2"/>
      </w:pPr>
      <w:r>
        <w:t xml:space="preserve">Market Analysis: Dhaka, Bangladesh Context</w:t>
      </w:r>
    </w:p>
    <w:p>
      <w:pPr>
        <w:pStyle w:val="FirstParagraph"/>
      </w:pPr>
      <w:r>
        <w:t xml:space="preserve">Dhaka represents the economic epicenter of Bangladesh, home to over 10 million residents and the headquarters of major corporations (e.g., Beximco, Square Group), government institutions (Ministry of Finance, Bangladesh Bank), and international organizations. With a GDP growth rate exceeding 6% annually and a burgeoning digital economy, Dhaka's business community demands sophisticated global economic intelligence. However, challenges persist: high competition from local newspapers (</w:t>
      </w:r>
      <w:r>
        <w:rPr>
          <w:iCs/>
          <w:i/>
        </w:rPr>
        <w:t xml:space="preserve">Prothom Alo</w:t>
      </w:r>
      <w:r>
        <w:t xml:space="preserve">,</w:t>
      </w:r>
      <w:r>
        <w:t xml:space="preserve"> </w:t>
      </w:r>
      <w:r>
        <w:rPr>
          <w:iCs/>
          <w:i/>
        </w:rPr>
        <w:t xml:space="preserve">Dainik Bangla</w:t>
      </w:r>
      <w:r>
        <w:t xml:space="preserve">), limited digital literacy among SME owners, and price sensitivity. Crucially, Bangladesh Dhaka has a growing cohort of English-proficient professionals (500K+ in Dhaka alone) who seek credible analysis on trade policies, climate finance, and global market shifts impacting Bangladesh's $43 billion export sector. This Market Plan directly addresses these opportunities by positioning</w:t>
      </w:r>
      <w:r>
        <w:t xml:space="preserve"> </w:t>
      </w:r>
      <w:r>
        <w:rPr>
          <w:iCs/>
          <w:i/>
        </w:rPr>
        <w:t xml:space="preserve">The Economist</w:t>
      </w:r>
      <w:r>
        <w:t xml:space="preserve"> </w:t>
      </w:r>
      <w:r>
        <w:t xml:space="preserve">as the authoritative source for navigating Bangladesh's complex economic landscape.</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in Dhaka:</w:t>
      </w:r>
    </w:p>
    <w:p>
      <w:pPr>
        <w:numPr>
          <w:ilvl w:val="0"/>
          <w:numId w:val="1001"/>
        </w:numPr>
        <w:pStyle w:val="Compact"/>
      </w:pPr>
      <w:r>
        <w:rPr>
          <w:bCs/>
          <w:b/>
        </w:rPr>
        <w:t xml:space="preserve">C-Suite Executives (45%):</w:t>
      </w:r>
      <w:r>
        <w:t xml:space="preserve"> </w:t>
      </w:r>
      <w:r>
        <w:t xml:space="preserve">CEOs and CFOs of multinational subsidiaries (e.g., Unilever, Samsung) and top Bangladeshi conglomerates. They require strategic insights on global supply chains affecting Bangladesh's RMG sector.</w:t>
      </w:r>
    </w:p>
    <w:p>
      <w:pPr>
        <w:numPr>
          <w:ilvl w:val="0"/>
          <w:numId w:val="1001"/>
        </w:numPr>
        <w:pStyle w:val="Compact"/>
      </w:pPr>
      <w:r>
        <w:rPr>
          <w:bCs/>
          <w:b/>
        </w:rPr>
        <w:t xml:space="preserve">Public Policy &amp; Finance Professionals (35%):</w:t>
      </w:r>
      <w:r>
        <w:t xml:space="preserve"> </w:t>
      </w:r>
      <w:r>
        <w:t xml:space="preserve">Officials at BIDS, Ministry of Finance, and central bank economists needing data-driven analysis for policy formulation in climate-resilient development.</w:t>
      </w:r>
    </w:p>
    <w:p>
      <w:pPr>
        <w:numPr>
          <w:ilvl w:val="0"/>
          <w:numId w:val="1001"/>
        </w:numPr>
        <w:pStyle w:val="Compact"/>
      </w:pPr>
      <w:r>
        <w:rPr>
          <w:bCs/>
          <w:b/>
        </w:rPr>
        <w:t xml:space="preserve">SME Owners &amp; Academia (20%):</w:t>
      </w:r>
      <w:r>
        <w:t xml:space="preserve"> </w:t>
      </w:r>
      <w:r>
        <w:t xml:space="preserve">Tech startup founders and university professors (e.g., at Dhaka University) seeking to understand global trends for entrepreneurship and curriculum development.</w:t>
      </w:r>
    </w:p>
    <w:bookmarkEnd w:id="22"/>
    <w:bookmarkStart w:id="23" w:name="unique-value-proposition-uvp"/>
    <w:p>
      <w:pPr>
        <w:pStyle w:val="Heading2"/>
      </w:pPr>
      <w:r>
        <w:t xml:space="preserve">Unique Value Proposition (UVP)</w:t>
      </w:r>
    </w:p>
    <w:p>
      <w:pPr>
        <w:pStyle w:val="FirstParagraph"/>
      </w:pPr>
      <w:r>
        <w:rPr>
          <w:iCs/>
          <w:i/>
        </w:rPr>
        <w:t xml:space="preserve">The Economist</w:t>
      </w:r>
      <w:r>
        <w:t xml:space="preserve">'s UVP in Bangladesh Dhaka centers on "</w:t>
      </w:r>
      <w:r>
        <w:rPr>
          <w:bCs/>
          <w:b/>
        </w:rPr>
        <w:t xml:space="preserve">Global Insight, Local Impact</w:t>
      </w:r>
      <w:r>
        <w:t xml:space="preserve">". Unlike competitors offering localized news without global context, we deliver:</w:t>
      </w:r>
    </w:p>
    <w:p>
      <w:pPr>
        <w:numPr>
          <w:ilvl w:val="0"/>
          <w:numId w:val="1002"/>
        </w:numPr>
        <w:pStyle w:val="Compact"/>
      </w:pPr>
      <w:r>
        <w:t xml:space="preserve">Dedicated quarterly reports on "Bangladesh in the Global Economy" (e.g., impact of EU carbon tariffs on garments).</w:t>
      </w:r>
    </w:p>
    <w:p>
      <w:pPr>
        <w:numPr>
          <w:ilvl w:val="0"/>
          <w:numId w:val="1002"/>
        </w:numPr>
        <w:pStyle w:val="Compact"/>
      </w:pPr>
      <w:r>
        <w:t xml:space="preserve">Free Dhaka-specific webinars with economists analyzing IMF Bangladesh country reports.</w:t>
      </w:r>
    </w:p>
    <w:p>
      <w:pPr>
        <w:numPr>
          <w:ilvl w:val="0"/>
          <w:numId w:val="1002"/>
        </w:numPr>
        <w:pStyle w:val="Compact"/>
      </w:pPr>
      <w:r>
        <w:t xml:space="preserve">Curated Bengali summaries of key articles for non-English-speaking decision-makers.</w:t>
      </w:r>
    </w:p>
    <w:bookmarkEnd w:id="23"/>
    <w:bookmarkStart w:id="28" w:name="marketing-tactics-channels"/>
    <w:p>
      <w:pPr>
        <w:pStyle w:val="Heading2"/>
      </w:pPr>
      <w:r>
        <w:t xml:space="preserve">Marketing Tactics &amp; Channels</w:t>
      </w:r>
    </w:p>
    <w:p>
      <w:pPr>
        <w:pStyle w:val="FirstParagraph"/>
      </w:pPr>
      <w:r>
        <w:t xml:space="preserve">This Marketing Plan employs an integrated approach optimized for Dhaka's media ecosystem:</w:t>
      </w:r>
    </w:p>
    <w:bookmarkStart w:id="25" w:name="digital-social-media"/>
    <w:p>
      <w:pPr>
        <w:pStyle w:val="Heading3"/>
      </w:pPr>
      <w:r>
        <w:t xml:space="preserve">Digital &amp; Social Media</w:t>
      </w:r>
    </w:p>
    <w:p>
      <w:pPr>
        <w:pStyle w:val="FirstParagraph"/>
      </w:pPr>
      <w:r>
        <w:t xml:space="preserve">Launch a Dhaka-focused digital hub (</w:t>
      </w:r>
      <w:hyperlink r:id="rId24">
        <w:r>
          <w:rPr>
            <w:rStyle w:val="Hyperlink"/>
          </w:rPr>
          <w:t xml:space="preserve">theeconomist.com/bangladesh</w:t>
        </w:r>
      </w:hyperlink>
      <w:r>
        <w:t xml:space="preserve">) featuring:</w:t>
      </w:r>
    </w:p>
    <w:p>
      <w:pPr>
        <w:numPr>
          <w:ilvl w:val="0"/>
          <w:numId w:val="1003"/>
        </w:numPr>
        <w:pStyle w:val="Compact"/>
      </w:pPr>
      <w:r>
        <w:t xml:space="preserve">Weekly Twitter/X threads on Dhaka-specific topics (e.g., "How Bangladesh's Inflation Affects Your Export Profitability").</w:t>
      </w:r>
    </w:p>
    <w:p>
      <w:pPr>
        <w:numPr>
          <w:ilvl w:val="0"/>
          <w:numId w:val="1003"/>
        </w:numPr>
        <w:pStyle w:val="Compact"/>
      </w:pPr>
      <w:r>
        <w:t xml:space="preserve">LinkedIn campaigns targeting Dhaka-based professionals using job titles ("Chief Economist," "Trade Advisor").</w:t>
      </w:r>
    </w:p>
    <w:p>
      <w:pPr>
        <w:numPr>
          <w:ilvl w:val="0"/>
          <w:numId w:val="1003"/>
        </w:numPr>
        <w:pStyle w:val="Compact"/>
      </w:pPr>
      <w:r>
        <w:t xml:space="preserve">Partnerships with Bangladeshi platforms like</w:t>
      </w:r>
      <w:r>
        <w:t xml:space="preserve"> </w:t>
      </w:r>
      <w:r>
        <w:rPr>
          <w:iCs/>
          <w:i/>
        </w:rPr>
        <w:t xml:space="preserve">Social Media Hub BD</w:t>
      </w:r>
      <w:r>
        <w:t xml:space="preserve"> </w:t>
      </w:r>
      <w:r>
        <w:t xml:space="preserve">for sponsored content.</w:t>
      </w:r>
    </w:p>
    <w:bookmarkEnd w:id="25"/>
    <w:bookmarkStart w:id="26" w:name="offline-experiential-marketing"/>
    <w:p>
      <w:pPr>
        <w:pStyle w:val="Heading3"/>
      </w:pPr>
      <w:r>
        <w:t xml:space="preserve">Offline &amp; Experiential Marketing</w:t>
      </w:r>
    </w:p>
    <w:p>
      <w:pPr>
        <w:pStyle w:val="FirstParagraph"/>
      </w:pPr>
      <w:r>
        <w:t xml:space="preserve">Beyond digital, this Marketing Plan prioritizes high-touch engagement in Bangladesh Dhaka:</w:t>
      </w:r>
    </w:p>
    <w:p>
      <w:pPr>
        <w:numPr>
          <w:ilvl w:val="0"/>
          <w:numId w:val="1004"/>
        </w:numPr>
        <w:pStyle w:val="Compact"/>
      </w:pPr>
      <w:r>
        <w:rPr>
          <w:bCs/>
          <w:b/>
        </w:rPr>
        <w:t xml:space="preserve">Dhaka Economic Forum:</w:t>
      </w:r>
      <w:r>
        <w:t xml:space="preserve"> </w:t>
      </w:r>
      <w:r>
        <w:t xml:space="preserve">Host a bi-annual summit at Radisson Blu Dhaka featuring The Economist editors discussing "Bangladesh's $50B Digital Economy." Target 500+ attendees (SMEs, government).</w:t>
      </w:r>
    </w:p>
    <w:p>
      <w:pPr>
        <w:numPr>
          <w:ilvl w:val="0"/>
          <w:numId w:val="1004"/>
        </w:numPr>
        <w:pStyle w:val="Compact"/>
      </w:pPr>
      <w:r>
        <w:rPr>
          <w:bCs/>
          <w:b/>
        </w:rPr>
        <w:t xml:space="preserve">University Alliances:</w:t>
      </w:r>
      <w:r>
        <w:t xml:space="preserve"> </w:t>
      </w:r>
      <w:r>
        <w:t xml:space="preserve">Partner with top universities (DU, BRAC) to offer free</w:t>
      </w:r>
      <w:r>
        <w:t xml:space="preserve"> </w:t>
      </w:r>
      <w:r>
        <w:rPr>
          <w:iCs/>
          <w:i/>
        </w:rPr>
        <w:t xml:space="preserve">The Economist</w:t>
      </w:r>
      <w:r>
        <w:t xml:space="preserve"> </w:t>
      </w:r>
      <w:r>
        <w:t xml:space="preserve">access to economics departments in exchange for case-study content.</w:t>
      </w:r>
    </w:p>
    <w:p>
      <w:pPr>
        <w:numPr>
          <w:ilvl w:val="0"/>
          <w:numId w:val="1004"/>
        </w:numPr>
        <w:pStyle w:val="Compact"/>
      </w:pPr>
      <w:r>
        <w:rPr>
          <w:bCs/>
          <w:b/>
        </w:rPr>
        <w:t xml:space="preserve">Premium Print Distribution:</w:t>
      </w:r>
      <w:r>
        <w:t xml:space="preserve"> </w:t>
      </w:r>
      <w:r>
        <w:t xml:space="preserve">Place physical copies in Dhaka's elite clubs (e.g., Dhaka Club, Dhanmondi Club) and executive lounges at Biman Bangladesh Airlines' VIP terminal.</w:t>
      </w:r>
    </w:p>
    <w:bookmarkEnd w:id="26"/>
    <w:bookmarkStart w:id="27" w:name="pricing-accessibility"/>
    <w:p>
      <w:pPr>
        <w:pStyle w:val="Heading3"/>
      </w:pPr>
      <w:r>
        <w:t xml:space="preserve">Pricing &amp; Accessibility</w:t>
      </w:r>
    </w:p>
    <w:p>
      <w:pPr>
        <w:pStyle w:val="FirstParagraph"/>
      </w:pPr>
      <w:r>
        <w:t xml:space="preserve">To overcome price barriers, we introduce Dhaka-specific pricing:</w:t>
      </w:r>
    </w:p>
    <w:p>
      <w:pPr>
        <w:numPr>
          <w:ilvl w:val="0"/>
          <w:numId w:val="1005"/>
        </w:numPr>
        <w:pStyle w:val="Compact"/>
      </w:pPr>
      <w:r>
        <w:rPr>
          <w:bCs/>
          <w:b/>
        </w:rPr>
        <w:t xml:space="preserve">Subscription Model:</w:t>
      </w:r>
      <w:r>
        <w:t xml:space="preserve"> </w:t>
      </w:r>
      <w:r>
        <w:t xml:space="preserve">৳1,800/month (≈$20) for digital access—50% below global rate—to reflect local purchasing power.</w:t>
      </w:r>
    </w:p>
    <w:p>
      <w:pPr>
        <w:numPr>
          <w:ilvl w:val="0"/>
          <w:numId w:val="1005"/>
        </w:numPr>
        <w:pStyle w:val="Compact"/>
      </w:pPr>
      <w:r>
        <w:rPr>
          <w:bCs/>
          <w:b/>
        </w:rPr>
        <w:t xml:space="preserve">SME Package:</w:t>
      </w:r>
      <w:r>
        <w:t xml:space="preserve"> </w:t>
      </w:r>
      <w:r>
        <w:t xml:space="preserve">Group subscriptions for Dhaka-based business chambers at 30% discount.</w:t>
      </w:r>
    </w:p>
    <w:p>
      <w:pPr>
        <w:numPr>
          <w:ilvl w:val="0"/>
          <w:numId w:val="1005"/>
        </w:numPr>
        <w:pStyle w:val="Compact"/>
      </w:pPr>
      <w:r>
        <w:rPr>
          <w:bCs/>
          <w:b/>
        </w:rPr>
        <w:t xml:space="preserve">Free Tier:</w:t>
      </w:r>
      <w:r>
        <w:t xml:space="preserve"> </w:t>
      </w:r>
      <w:r>
        <w:t xml:space="preserve">Limited access to one weekly article via SMS (via partner Airtel) to build awareness.</w:t>
      </w:r>
    </w:p>
    <w:bookmarkEnd w:id="27"/>
    <w:bookmarkEnd w:id="28"/>
    <w:bookmarkStart w:id="29" w:name="budget-allocation-kpis"/>
    <w:p>
      <w:pPr>
        <w:pStyle w:val="Heading2"/>
      </w:pPr>
      <w:r>
        <w:t xml:space="preserve">Budget Allocation &amp; KPIs</w:t>
      </w:r>
    </w:p>
    <w:p>
      <w:pPr>
        <w:pStyle w:val="FirstParagraph"/>
      </w:pPr>
      <w:r>
        <w:t xml:space="preserve">This Marketing Plan allocates $185,000 for the first year in Bangladesh Dhaka:</w:t>
      </w:r>
    </w:p>
    <w:p>
      <w:pPr>
        <w:numPr>
          <w:ilvl w:val="0"/>
          <w:numId w:val="1006"/>
        </w:numPr>
        <w:pStyle w:val="Compact"/>
      </w:pPr>
      <w:r>
        <w:t xml:space="preserve">45% Digital advertising (targeted social media/Google ads)</w:t>
      </w:r>
    </w:p>
    <w:p>
      <w:pPr>
        <w:numPr>
          <w:ilvl w:val="0"/>
          <w:numId w:val="1006"/>
        </w:numPr>
        <w:pStyle w:val="Compact"/>
      </w:pPr>
      <w:r>
        <w:t xml:space="preserve">30% Events &amp; experiential marketing (Dhaka Economic Forum, university partnerships)</w:t>
      </w:r>
    </w:p>
    <w:p>
      <w:pPr>
        <w:numPr>
          <w:ilvl w:val="0"/>
          <w:numId w:val="1006"/>
        </w:numPr>
        <w:pStyle w:val="Compact"/>
      </w:pPr>
      <w:r>
        <w:t xml:space="preserve">15% Local content production (Bengali summaries, Dhaka-specific reports)</w:t>
      </w:r>
    </w:p>
    <w:p>
      <w:pPr>
        <w:numPr>
          <w:ilvl w:val="0"/>
          <w:numId w:val="1006"/>
        </w:numPr>
        <w:pStyle w:val="Compact"/>
      </w:pPr>
      <w:r>
        <w:t xml:space="preserve">10% PR &amp; influencer engagement</w:t>
      </w:r>
    </w:p>
    <w:p>
      <w:pPr>
        <w:pStyle w:val="FirstParagraph"/>
      </w:pPr>
      <w:r>
        <w:t xml:space="preserve">KPIs for measuring success include:</w:t>
      </w:r>
    </w:p>
    <w:p>
      <w:pPr>
        <w:numPr>
          <w:ilvl w:val="0"/>
          <w:numId w:val="1007"/>
        </w:numPr>
        <w:pStyle w:val="Compact"/>
      </w:pPr>
      <w:r>
        <w:rPr>
          <w:bCs/>
          <w:b/>
        </w:rPr>
        <w:t xml:space="preserve">35%</w:t>
      </w:r>
      <w:r>
        <w:t xml:space="preserve"> </w:t>
      </w:r>
      <w:r>
        <w:t xml:space="preserve">year-on-year subscriber growth in Dhaka.</w:t>
      </w:r>
    </w:p>
    <w:p>
      <w:pPr>
        <w:numPr>
          <w:ilvl w:val="0"/>
          <w:numId w:val="1007"/>
        </w:numPr>
        <w:pStyle w:val="Compact"/>
      </w:pPr>
      <w:r>
        <w:rPr>
          <w:bCs/>
          <w:b/>
        </w:rPr>
        <w:t xml:space="preserve">25%</w:t>
      </w:r>
      <w:r>
        <w:t xml:space="preserve"> </w:t>
      </w:r>
      <w:r>
        <w:t xml:space="preserve">increase in Dhaka-based social media engagement (vs. regional average).</w:t>
      </w:r>
    </w:p>
    <w:p>
      <w:pPr>
        <w:numPr>
          <w:ilvl w:val="0"/>
          <w:numId w:val="1007"/>
        </w:numPr>
        <w:pStyle w:val="Compact"/>
      </w:pPr>
      <w:r>
        <w:rPr>
          <w:bCs/>
          <w:b/>
        </w:rPr>
        <w:t xml:space="preserve">80%</w:t>
      </w:r>
      <w:r>
        <w:t xml:space="preserve"> </w:t>
      </w:r>
      <w:r>
        <w:t xml:space="preserve">of new subscribers citing "local relevance" as key factor (via post-signup survey).</w:t>
      </w:r>
    </w:p>
    <w:bookmarkEnd w:id="29"/>
    <w:bookmarkStart w:id="30" w:name="cultural-ethical-considerations"/>
    <w:p>
      <w:pPr>
        <w:pStyle w:val="Heading2"/>
      </w:pPr>
      <w:r>
        <w:t xml:space="preserve">Cultural &amp; Ethical Considerations</w:t>
      </w:r>
    </w:p>
    <w:p>
      <w:pPr>
        <w:pStyle w:val="FirstParagraph"/>
      </w:pPr>
      <w:r>
        <w:t xml:space="preserve">This Marketing Plan respects Bangladesh's cultural context. All campaigns avoid Western-centric framing, instead highlighting how global trends directly affect Dhaka's neighborhoods (e.g., "How Rising Fuel Prices Impact Your Dhanmondi Grocery Costs"). We collaborate with Bangladeshi localizers to ensure content resonates—no generic translations. Ethically, we prioritize transparency in data sources and avoid sensationalizing Bangladesh's development challenges.</w:t>
      </w:r>
    </w:p>
    <w:bookmarkEnd w:id="30"/>
    <w:bookmarkStart w:id="31" w:name="Xf35708bb6cc90fb51600a3110c596710e068d0f"/>
    <w:p>
      <w:pPr>
        <w:pStyle w:val="Heading2"/>
      </w:pPr>
      <w:r>
        <w:t xml:space="preserve">Conclusion: Why This Marketing Plan Works for Dhaka</w:t>
      </w:r>
    </w:p>
    <w:p>
      <w:pPr>
        <w:pStyle w:val="FirstParagraph"/>
      </w:pPr>
      <w:r>
        <w:t xml:space="preserve">Unlike generic global campaigns, this Marketing Plan is built for Bangladesh Dhaka. It transforms The Economist from a foreign publication into a local economic ally by embedding itself in Dhaka's business fabric. By delivering hyper-relevant insights on topics like climate finance and digital trade—critical to Bangladesh's economy—and pricing access appropriately, this strategy ensures</w:t>
      </w:r>
      <w:r>
        <w:t xml:space="preserve"> </w:t>
      </w:r>
      <w:r>
        <w:rPr>
          <w:iCs/>
          <w:i/>
        </w:rPr>
        <w:t xml:space="preserve">The Economist</w:t>
      </w:r>
      <w:r>
        <w:t xml:space="preserve"> </w:t>
      </w:r>
      <w:r>
        <w:t xml:space="preserve">becomes synonymous with strategic advantage for Dhaka-based leaders. This Marketing Plan isn't just about selling subscriptions; it’s about becoming the trusted economic compass for Bangladesh's most influential decision-makers in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theeconomist.com/bangladesh" TargetMode="External" /></Relationships>
</file>

<file path=word/_rels/footnotes.xml.rels><?xml version="1.0" encoding="UTF-8"?><Relationships xmlns="http://schemas.openxmlformats.org/package/2006/relationships"><Relationship Type="http://schemas.openxmlformats.org/officeDocument/2006/relationships/hyperlink" Id="rId24" Target="theeconomist.com/banglades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Bangladesh Dhaka</dc:title>
  <dc:creator/>
  <dc:language>en</dc:language>
  <cp:keywords/>
  <dcterms:created xsi:type="dcterms:W3CDTF">2026-07-24T11:44:31Z</dcterms:created>
  <dcterms:modified xsi:type="dcterms:W3CDTF">2026-07-24T11:44:31Z</dcterms:modified>
</cp:coreProperties>
</file>

<file path=docProps/custom.xml><?xml version="1.0" encoding="utf-8"?>
<Properties xmlns="http://schemas.openxmlformats.org/officeDocument/2006/custom-properties" xmlns:vt="http://schemas.openxmlformats.org/officeDocument/2006/docPropsVTypes"/>
</file>