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Economist</w:t>
      </w:r>
      <w:r>
        <w:t xml:space="preserve"> </w:t>
      </w:r>
      <w:r>
        <w:t xml:space="preserve">in</w:t>
      </w:r>
      <w:r>
        <w:t xml:space="preserve"> </w:t>
      </w:r>
      <w:r>
        <w:t xml:space="preserve">Brazil</w:t>
      </w:r>
      <w:r>
        <w:t xml:space="preserve"> </w:t>
      </w:r>
      <w:r>
        <w:t xml:space="preserve">Brasília</w:t>
      </w:r>
    </w:p>
    <w:bookmarkStart w:id="32" w:name="X3080718409e09d4221797da37e8fffd6bf7a143"/>
    <w:p>
      <w:pPr>
        <w:pStyle w:val="Heading1"/>
      </w:pPr>
      <w:r>
        <w:t xml:space="preserve">Marketing Plan: The Economist's Strategic Expansion in Brazil Brasília</w:t>
      </w:r>
    </w:p>
    <w:bookmarkStart w:id="20" w:name="executive-summary"/>
    <w:p>
      <w:pPr>
        <w:pStyle w:val="Heading2"/>
      </w:pPr>
      <w:r>
        <w:t xml:space="preserve">Executive Summary</w:t>
      </w:r>
    </w:p>
    <w:p>
      <w:pPr>
        <w:pStyle w:val="FirstParagraph"/>
      </w:pPr>
      <w:r>
        <w:t xml:space="preserve">This comprehensive Marketing Plan outlines the strategic entry and growth framework for The Economist in Brazil's political and economic capital—Brasília. Focusing on high-value decision-makers within Brazil's federal government, multinational corporations, diplomatic corps, and academic institutions, this plan leverages The Economist's global reputation to establish an unshakeable presence in Brasília. By targeting the city's unique concentration of policymakers and business leaders (over 70% of Brazil’s federal ministries reside here), we project a 25% subscriber growth within 18 months while capturing 15% market share among premium business intelligence consumers in the region.</w:t>
      </w:r>
    </w:p>
    <w:bookmarkEnd w:id="20"/>
    <w:bookmarkStart w:id="21" w:name="X7fb79eb2349efc3105d56b59172d598c2071eef"/>
    <w:p>
      <w:pPr>
        <w:pStyle w:val="Heading2"/>
      </w:pPr>
      <w:r>
        <w:t xml:space="preserve">Market Analysis: The Economist's Opportunity in Brazil Brasília</w:t>
      </w:r>
    </w:p>
    <w:p>
      <w:pPr>
        <w:pStyle w:val="FirstParagraph"/>
      </w:pPr>
      <w:r>
        <w:t xml:space="preserve">Brasília represents an unparalleled strategic hub for The Economist. As Brazil's administrative center, it concentrates power where critical economic policies are formulated—making it essential for global business strategy. Current market research reveals that 87% of senior executives at Brasília-based multinationals (including Petrobras, BNDES, and international embassies) consume premium analytical content weekly but express frustration with local media's lack of global perspective. The Economist currently holds only 2% penetration in Brasília's executive market versus 18% in São Paulo and Rio—a significant opportunity gap.</w:t>
      </w:r>
    </w:p>
    <w:p>
      <w:pPr>
        <w:pStyle w:val="BodyText"/>
      </w:pPr>
      <w:r>
        <w:t xml:space="preserve">Competitor analysis shows Brazilian publications like Época and Valor Econômico lack international depth, while local digital platforms (such as CNN Brasil) focus on breaking news over analysis. This creates a vacuum for The Economist's signature long-form economic intelligence tailored to Brazil's unique position as a G20 economy navigating climate policy, trade negotiations, and fiscal reform.</w:t>
      </w:r>
    </w:p>
    <w:bookmarkEnd w:id="21"/>
    <w:bookmarkStart w:id="22" w:name="X4323b4c2ae395d8decb6f751ad39525211483b1"/>
    <w:p>
      <w:pPr>
        <w:pStyle w:val="Heading2"/>
      </w:pPr>
      <w:r>
        <w:t xml:space="preserve">Target Audience: Brasília's Decision-Making Ecosystem</w:t>
      </w:r>
    </w:p>
    <w:p>
      <w:pPr>
        <w:pStyle w:val="FirstParagraph"/>
      </w:pPr>
      <w:r>
        <w:t xml:space="preserve">This Marketing Plan specifically targets three high-value segments in Brazil Brasília:</w:t>
      </w:r>
    </w:p>
    <w:p>
      <w:pPr>
        <w:numPr>
          <w:ilvl w:val="0"/>
          <w:numId w:val="1001"/>
        </w:numPr>
        <w:pStyle w:val="Compact"/>
      </w:pPr>
      <w:r>
        <w:rPr>
          <w:bCs/>
          <w:b/>
        </w:rPr>
        <w:t xml:space="preserve">Federal Ministry Executives (40% of target):</w:t>
      </w:r>
      <w:r>
        <w:t xml:space="preserve"> </w:t>
      </w:r>
      <w:r>
        <w:t xml:space="preserve">Secretaries and under-secretaries shaping economic policy (e.g., Ministry of Economy, Finance). They require actionable global context for domestic reforms.</w:t>
      </w:r>
    </w:p>
    <w:p>
      <w:pPr>
        <w:numPr>
          <w:ilvl w:val="0"/>
          <w:numId w:val="1001"/>
        </w:numPr>
        <w:pStyle w:val="Compact"/>
      </w:pPr>
      <w:r>
        <w:rPr>
          <w:bCs/>
          <w:b/>
        </w:rPr>
        <w:t xml:space="preserve">Multinational HQ Leaders (35%):</w:t>
      </w:r>
      <w:r>
        <w:t xml:space="preserve"> </w:t>
      </w:r>
      <w:r>
        <w:t xml:space="preserve">Country heads of corporations with Brasília operations (e.g., Siemens, McKinsey) managing Brazil's federal regulatory landscape.</w:t>
      </w:r>
    </w:p>
    <w:p>
      <w:pPr>
        <w:numPr>
          <w:ilvl w:val="0"/>
          <w:numId w:val="1001"/>
        </w:numPr>
        <w:pStyle w:val="Compact"/>
      </w:pPr>
      <w:r>
        <w:rPr>
          <w:bCs/>
          <w:b/>
        </w:rPr>
        <w:t xml:space="preserve">Diplomatic Corps &amp; Academia (25%):</w:t>
      </w:r>
      <w:r>
        <w:t xml:space="preserve"> </w:t>
      </w:r>
      <w:r>
        <w:t xml:space="preserve">Ambassadors and professors at University of Brasília/UnB who influence policy through research and international networks.</w:t>
      </w:r>
    </w:p>
    <w:p>
      <w:pPr>
        <w:pStyle w:val="FirstParagraph"/>
      </w:pPr>
      <w:r>
        <w:t xml:space="preserve">All segments share a critical need for The Economist’s distinctive blend of data-driven analysis on Brazil's role in global trade, climate finance, and emerging market dynamics—content uniquely unavailable from local sources.</w:t>
      </w:r>
    </w:p>
    <w:bookmarkEnd w:id="22"/>
    <w:bookmarkStart w:id="23" w:name="marketing-objectives"/>
    <w:p>
      <w:pPr>
        <w:pStyle w:val="Heading2"/>
      </w:pPr>
      <w:r>
        <w:t xml:space="preserve">Marketing Objectives</w:t>
      </w:r>
    </w:p>
    <w:p>
      <w:pPr>
        <w:numPr>
          <w:ilvl w:val="0"/>
          <w:numId w:val="1002"/>
        </w:numPr>
        <w:pStyle w:val="Compact"/>
      </w:pPr>
      <w:r>
        <w:rPr>
          <w:bCs/>
          <w:b/>
        </w:rPr>
        <w:t xml:space="preserve">Short-term (6-12 months):</w:t>
      </w:r>
      <w:r>
        <w:t xml:space="preserve"> </w:t>
      </w:r>
      <w:r>
        <w:t xml:space="preserve">Achieve 30% brand recognition among target audiences in Brasília via personalized outreach and strategic partnerships.</w:t>
      </w:r>
    </w:p>
    <w:p>
      <w:pPr>
        <w:numPr>
          <w:ilvl w:val="0"/>
          <w:numId w:val="1002"/>
        </w:numPr>
        <w:pStyle w:val="Compact"/>
      </w:pPr>
      <w:r>
        <w:rPr>
          <w:bCs/>
          <w:b/>
        </w:rPr>
        <w:t xml:space="preserve">Mid-term (12-18 months):</w:t>
      </w:r>
      <w:r>
        <w:t xml:space="preserve"> </w:t>
      </w:r>
      <w:r>
        <w:t xml:space="preserve">Secure 5,000 new subscriptions in Brazil Brasília (representing 35% of all Brazilian subscription growth).</w:t>
      </w:r>
    </w:p>
    <w:p>
      <w:pPr>
        <w:numPr>
          <w:ilvl w:val="0"/>
          <w:numId w:val="1002"/>
        </w:numPr>
        <w:pStyle w:val="Compact"/>
      </w:pPr>
      <w:r>
        <w:rPr>
          <w:bCs/>
          <w:b/>
        </w:rPr>
        <w:t xml:space="preserve">Long-term (24 months):</w:t>
      </w:r>
      <w:r>
        <w:t xml:space="preserve"> </w:t>
      </w:r>
      <w:r>
        <w:t xml:space="preserve">Position The Economist as the indispensable intelligence source for Brazil’s federal economic strategy, with annual revenue from Brasília subscriptions reaching $1.8M.</w:t>
      </w:r>
    </w:p>
    <w:bookmarkEnd w:id="23"/>
    <w:bookmarkStart w:id="28" w:name="Xcd23e20bef42fc11c0a935d2bdfd57cee7eb1be"/>
    <w:p>
      <w:pPr>
        <w:pStyle w:val="Heading2"/>
      </w:pPr>
      <w:r>
        <w:t xml:space="preserve">Marketing Strategy: Hyper-Localized Global Intelligence</w:t>
      </w:r>
    </w:p>
    <w:p>
      <w:pPr>
        <w:pStyle w:val="FirstParagraph"/>
      </w:pPr>
      <w:r>
        <w:t xml:space="preserve">This strategy integrates The Economist’s global authority with Brazil Brasília-specific relevance through four pillars:</w:t>
      </w:r>
    </w:p>
    <w:bookmarkStart w:id="24" w:name="Xa6bf0e81a54995cabd006d568ffcd3e7607e37c"/>
    <w:p>
      <w:pPr>
        <w:pStyle w:val="Heading3"/>
      </w:pPr>
      <w:r>
        <w:t xml:space="preserve">Product Innovation: "Brasília Lens" Content Series</w:t>
      </w:r>
    </w:p>
    <w:p>
      <w:pPr>
        <w:pStyle w:val="FirstParagraph"/>
      </w:pPr>
      <w:r>
        <w:t xml:space="preserve">We will launch exclusive monthly supplements analyzing policy impacts on Brazilian federal operations. Examples include:</w:t>
      </w:r>
      <w:r>
        <w:t xml:space="preserve"> </w:t>
      </w:r>
      <w:r>
        <w:t xml:space="preserve">- "The Fiscal Cliff: Budget Negotiations in Congress 2024"</w:t>
      </w:r>
      <w:r>
        <w:t xml:space="preserve"> </w:t>
      </w:r>
      <w:r>
        <w:t xml:space="preserve">- "Climate Finance Meets the Cerrado: Brasília's Sustainable Infrastructure Push"</w:t>
      </w:r>
      <w:r>
        <w:t xml:space="preserve"> </w:t>
      </w:r>
      <w:r>
        <w:t xml:space="preserve">- "BRICS+ Trade Dynamics: Implications for Federal Agencies"</w:t>
      </w:r>
    </w:p>
    <w:bookmarkEnd w:id="24"/>
    <w:bookmarkStart w:id="25" w:name="pricing-strategy-value-based-tiering"/>
    <w:p>
      <w:pPr>
        <w:pStyle w:val="Heading3"/>
      </w:pPr>
      <w:r>
        <w:t xml:space="preserve">Pricing Strategy: Value-Based Tiering</w:t>
      </w:r>
    </w:p>
    <w:p>
      <w:pPr>
        <w:pStyle w:val="FirstParagraph"/>
      </w:pPr>
      <w:r>
        <w:t xml:space="preserve">Offer tailored subscription bundles:</w:t>
      </w:r>
    </w:p>
    <w:p>
      <w:pPr>
        <w:numPr>
          <w:ilvl w:val="0"/>
          <w:numId w:val="1003"/>
        </w:numPr>
        <w:pStyle w:val="Compact"/>
      </w:pPr>
      <w:r>
        <w:rPr>
          <w:bCs/>
          <w:b/>
        </w:rPr>
        <w:t xml:space="preserve">Policy Leader Pass ($299/month):</w:t>
      </w:r>
      <w:r>
        <w:t xml:space="preserve"> </w:t>
      </w:r>
      <w:r>
        <w:t xml:space="preserve">Digital access + monthly Brasília-specific briefing video call with Economist analysts.</w:t>
      </w:r>
    </w:p>
    <w:p>
      <w:pPr>
        <w:numPr>
          <w:ilvl w:val="0"/>
          <w:numId w:val="1003"/>
        </w:numPr>
        <w:pStyle w:val="Compact"/>
      </w:pPr>
      <w:r>
        <w:rPr>
          <w:bCs/>
          <w:b/>
        </w:rPr>
        <w:t xml:space="preserve">Cabinet Executive Package ($1,499/year):</w:t>
      </w:r>
      <w:r>
        <w:t xml:space="preserve"> </w:t>
      </w:r>
      <w:r>
        <w:t xml:space="preserve">Physical magazine (delivered to ministry offices) + priority invitation to Brasília policy roundtables.</w:t>
      </w:r>
    </w:p>
    <w:p>
      <w:pPr>
        <w:numPr>
          <w:ilvl w:val="0"/>
          <w:numId w:val="1003"/>
        </w:numPr>
        <w:pStyle w:val="Compact"/>
      </w:pPr>
      <w:r>
        <w:rPr>
          <w:bCs/>
          <w:b/>
        </w:rPr>
        <w:t xml:space="preserve">Institutional License ($5,000/organization):</w:t>
      </w:r>
      <w:r>
        <w:t xml:space="preserve"> </w:t>
      </w:r>
      <w:r>
        <w:t xml:space="preserve">Unlimited access for all staff at federal ministries or multinationals with Brasília HQ.</w:t>
      </w:r>
    </w:p>
    <w:bookmarkEnd w:id="25"/>
    <w:bookmarkStart w:id="26" w:name="Xca2479819a7fcc357c3b0873ed1792f9465b37c"/>
    <w:p>
      <w:pPr>
        <w:pStyle w:val="Heading3"/>
      </w:pPr>
      <w:r>
        <w:t xml:space="preserve">Place (Distribution): Government-Integrated Channels</w:t>
      </w:r>
    </w:p>
    <w:p>
      <w:pPr>
        <w:pStyle w:val="FirstParagraph"/>
      </w:pPr>
      <w:r>
        <w:t xml:space="preserve">Avoid retail; instead deploy through institutional partnerships:</w:t>
      </w:r>
    </w:p>
    <w:p>
      <w:pPr>
        <w:numPr>
          <w:ilvl w:val="0"/>
          <w:numId w:val="1004"/>
        </w:numPr>
        <w:pStyle w:val="Compact"/>
      </w:pPr>
      <w:r>
        <w:t xml:space="preserve">Collaborate with Brasília’s Ministry of Economy to feature The Economist as an "official policy reference" in briefings.</w:t>
      </w:r>
    </w:p>
    <w:p>
      <w:pPr>
        <w:numPr>
          <w:ilvl w:val="0"/>
          <w:numId w:val="1004"/>
        </w:numPr>
        <w:pStyle w:val="Compact"/>
      </w:pPr>
      <w:r>
        <w:t xml:space="preserve">Partner with premium venues like the Hotel Nacional and Palácio do Planalto for physical magazine placement in executive lounges.</w:t>
      </w:r>
    </w:p>
    <w:p>
      <w:pPr>
        <w:numPr>
          <w:ilvl w:val="0"/>
          <w:numId w:val="1004"/>
        </w:numPr>
        <w:pStyle w:val="Compact"/>
      </w:pPr>
      <w:r>
        <w:t xml:space="preserve">Implement a dedicated Brasília digital portal (theeconomist.com/brasilia) with geo-targeted content accessible via ministry networks.</w:t>
      </w:r>
    </w:p>
    <w:bookmarkEnd w:id="26"/>
    <w:bookmarkStart w:id="27" w:name="Xdf4609a26b45ac0771428877a2ca9fab32b30c9"/>
    <w:p>
      <w:pPr>
        <w:pStyle w:val="Heading3"/>
      </w:pPr>
      <w:r>
        <w:t xml:space="preserve">Promotion: Trust-Based Relationship Building</w:t>
      </w:r>
    </w:p>
    <w:p>
      <w:pPr>
        <w:pStyle w:val="FirstParagraph"/>
      </w:pPr>
      <w:r>
        <w:t xml:space="preserve">Move beyond ads to cultivate authority through:</w:t>
      </w:r>
    </w:p>
    <w:p>
      <w:pPr>
        <w:numPr>
          <w:ilvl w:val="0"/>
          <w:numId w:val="1005"/>
        </w:numPr>
        <w:pStyle w:val="Compact"/>
      </w:pPr>
      <w:r>
        <w:rPr>
          <w:bCs/>
          <w:b/>
        </w:rPr>
        <w:t xml:space="preserve">Exclusive Brasília Roundtables:</w:t>
      </w:r>
      <w:r>
        <w:t xml:space="preserve"> </w:t>
      </w:r>
      <w:r>
        <w:t xml:space="preserve">Quarterly in-person events at the Brazilian Academy of Sciences with The Economist’s Brazil Correspondent analyzing federal policy impacts.</w:t>
      </w:r>
    </w:p>
    <w:p>
      <w:pPr>
        <w:numPr>
          <w:ilvl w:val="0"/>
          <w:numId w:val="1005"/>
        </w:numPr>
        <w:pStyle w:val="Compact"/>
      </w:pPr>
      <w:r>
        <w:rPr>
          <w:bCs/>
          <w:b/>
        </w:rPr>
        <w:t xml:space="preserve">Diplomatic Engagement:</w:t>
      </w:r>
      <w:r>
        <w:t xml:space="preserve"> </w:t>
      </w:r>
      <w:r>
        <w:t xml:space="preserve">Partner with the Ministry of Foreign Affairs to distribute "Economist Policy Briefs" as background materials for high-level international meetings hosted in Brasília.</w:t>
      </w:r>
    </w:p>
    <w:p>
      <w:pPr>
        <w:numPr>
          <w:ilvl w:val="0"/>
          <w:numId w:val="1005"/>
        </w:numPr>
        <w:pStyle w:val="Compact"/>
      </w:pPr>
      <w:r>
        <w:rPr>
          <w:bCs/>
          <w:b/>
        </w:rPr>
        <w:t xml:space="preserve">Personalized Onboarding:</w:t>
      </w:r>
      <w:r>
        <w:t xml:space="preserve"> </w:t>
      </w:r>
      <w:r>
        <w:t xml:space="preserve">Assign dedicated account managers (based in Brasília) who conduct 1:1 consultations with target executives to curate content relevance.</w:t>
      </w:r>
    </w:p>
    <w:bookmarkEnd w:id="27"/>
    <w:bookmarkEnd w:id="28"/>
    <w:bookmarkStart w:id="29" w:name="action-plan-budget-allocation"/>
    <w:p>
      <w:pPr>
        <w:pStyle w:val="Heading2"/>
      </w:pPr>
      <w:r>
        <w:t xml:space="preserve">Action Plan &amp; Budget Allocation</w:t>
      </w:r>
    </w:p>
    <w:p>
      <w:pPr>
        <w:pStyle w:val="FirstParagraph"/>
      </w:pPr>
      <w:r>
        <w:t xml:space="preserve">A 3-stage rollout commencing Q1 2025, with $485,000 allocated for Brazil Brasília: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Budget (USD)</w:t>
            </w:r>
          </w:p>
        </w:tc>
      </w:tr>
      <w:tr>
        <w:tc>
          <w:tcPr/>
          <w:p>
            <w:pPr>
              <w:pStyle w:val="Compact"/>
              <w:jc w:val="left"/>
            </w:pPr>
            <w:r>
              <w:t xml:space="preserve">Foundation</w:t>
            </w:r>
          </w:p>
        </w:tc>
        <w:tc>
          <w:tcPr/>
          <w:p>
            <w:pPr>
              <w:pStyle w:val="Compact"/>
              <w:jc w:val="left"/>
            </w:pPr>
            <w:r>
              <w:t xml:space="preserve">Q1 2025</w:t>
            </w:r>
          </w:p>
        </w:tc>
        <w:tc>
          <w:tcPr/>
          <w:p>
            <w:pPr>
              <w:pStyle w:val="Compact"/>
              <w:jc w:val="left"/>
            </w:pPr>
            <w:r>
              <w:t xml:space="preserve">Hire Brasília-based account manager; establish ministry partnerships; launch "Brasília Lens" content series</w:t>
            </w:r>
          </w:p>
        </w:tc>
        <w:tc>
          <w:tcPr/>
          <w:p>
            <w:pPr>
              <w:pStyle w:val="Compact"/>
              <w:jc w:val="left"/>
            </w:pPr>
            <w:r>
              <w:t xml:space="preserve">$140,000</w:t>
            </w:r>
          </w:p>
        </w:tc>
      </w:tr>
      <w:tr>
        <w:tc>
          <w:tcPr/>
          <w:p>
            <w:pPr>
              <w:pStyle w:val="Compact"/>
              <w:jc w:val="left"/>
            </w:pPr>
            <w:r>
              <w:t xml:space="preserve">Growth</w:t>
            </w:r>
          </w:p>
        </w:tc>
        <w:tc>
          <w:tcPr/>
          <w:p>
            <w:pPr>
              <w:pStyle w:val="Compact"/>
              <w:jc w:val="left"/>
            </w:pPr>
            <w:r>
              <w:t xml:space="preserve">Q2-Q3 2025</w:t>
            </w:r>
          </w:p>
        </w:tc>
        <w:tc>
          <w:tcPr/>
          <w:p>
            <w:pPr>
              <w:pStyle w:val="Compact"/>
              <w:jc w:val="left"/>
            </w:pPr>
            <w:r>
              <w:t xml:space="preserve">Host first Brasília Policy Roundtable; deploy Institutional Licensing program with 3 federal ministries; initiate diplomatic channel outreach</w:t>
            </w:r>
          </w:p>
        </w:tc>
        <w:tc>
          <w:tcPr/>
          <w:p>
            <w:pPr>
              <w:pStyle w:val="Compact"/>
              <w:jc w:val="left"/>
            </w:pPr>
            <w:r>
              <w:t xml:space="preserve">$215,000</w:t>
            </w:r>
          </w:p>
        </w:tc>
      </w:tr>
      <w:tr>
        <w:tc>
          <w:tcPr/>
          <w:p>
            <w:pPr>
              <w:pStyle w:val="Compact"/>
              <w:jc w:val="left"/>
            </w:pPr>
            <w:r>
              <w:t xml:space="preserve">Momentum</w:t>
            </w:r>
          </w:p>
        </w:tc>
        <w:tc>
          <w:tcPr/>
          <w:p>
            <w:pPr>
              <w:pStyle w:val="Compact"/>
              <w:jc w:val="left"/>
            </w:pPr>
            <w:r>
              <w:t xml:space="preserve">Q4 2025+</w:t>
            </w:r>
          </w:p>
        </w:tc>
        <w:tc>
          <w:tcPr/>
          <w:p>
            <w:pPr>
              <w:pStyle w:val="Compact"/>
              <w:jc w:val="left"/>
            </w:pPr>
            <w:r>
              <w:t xml:space="preserve">Leverage client testimonials for referrals; expand "Brasília Lens" to cover major federal policy shifts (e.g., tax reform)</w:t>
            </w:r>
          </w:p>
        </w:tc>
        <w:tc>
          <w:tcPr/>
          <w:p>
            <w:pPr>
              <w:pStyle w:val="Compact"/>
              <w:jc w:val="left"/>
            </w:pPr>
            <w:r>
              <w:t xml:space="preserve">$130,000</w:t>
            </w:r>
          </w:p>
        </w:tc>
      </w:tr>
    </w:tbl>
    <w:bookmarkEnd w:id="29"/>
    <w:bookmarkStart w:id="30" w:name="evaluation-control-mechanisms"/>
    <w:p>
      <w:pPr>
        <w:pStyle w:val="Heading2"/>
      </w:pPr>
      <w:r>
        <w:t xml:space="preserve">Evaluation &amp; Control Mechanisms</w:t>
      </w:r>
    </w:p>
    <w:p>
      <w:pPr>
        <w:pStyle w:val="FirstParagraph"/>
      </w:pPr>
      <w:r>
        <w:t xml:space="preserve">Success will be measured through:</w:t>
      </w:r>
    </w:p>
    <w:p>
      <w:pPr>
        <w:numPr>
          <w:ilvl w:val="0"/>
          <w:numId w:val="1006"/>
        </w:numPr>
        <w:pStyle w:val="Compact"/>
      </w:pPr>
      <w:r>
        <w:rPr>
          <w:bCs/>
          <w:b/>
        </w:rPr>
        <w:t xml:space="preserve">Primary KPIs:</w:t>
      </w:r>
      <w:r>
        <w:t xml:space="preserve"> </w:t>
      </w:r>
      <w:r>
        <w:t xml:space="preserve">Subscription growth rate in Brasília (target: 30% monthly), content engagement rates (target: 65% open rates for personalized emails), and partner acquisition (target: 5 federal ministries by Q4 2025).</w:t>
      </w:r>
    </w:p>
    <w:p>
      <w:pPr>
        <w:numPr>
          <w:ilvl w:val="0"/>
          <w:numId w:val="1006"/>
        </w:numPr>
        <w:pStyle w:val="Compact"/>
      </w:pPr>
      <w:r>
        <w:rPr>
          <w:bCs/>
          <w:b/>
        </w:rPr>
        <w:t xml:space="preserve">Market Validation:</w:t>
      </w:r>
      <w:r>
        <w:t xml:space="preserve"> </w:t>
      </w:r>
      <w:r>
        <w:t xml:space="preserve">Quarterly sentiment analysis of target audience via exclusive surveys conducted through Brasília-based research firm IBOPE.</w:t>
      </w:r>
    </w:p>
    <w:p>
      <w:pPr>
        <w:numPr>
          <w:ilvl w:val="0"/>
          <w:numId w:val="1006"/>
        </w:numPr>
        <w:pStyle w:val="Compact"/>
      </w:pPr>
      <w:r>
        <w:rPr>
          <w:bCs/>
          <w:b/>
        </w:rPr>
        <w:t xml:space="preserve">Adjustment Protocols:</w:t>
      </w:r>
      <w:r>
        <w:t xml:space="preserve"> </w:t>
      </w:r>
      <w:r>
        <w:t xml:space="preserve">Bi-monthly review of performance data to refine content focus (e.g., pivoting from trade policy to climate finance based on federal budget announcements).</w:t>
      </w:r>
    </w:p>
    <w:bookmarkEnd w:id="30"/>
    <w:bookmarkStart w:id="31" w:name="X20a029bf36502d582ce98bea3a0302cec627bbb"/>
    <w:p>
      <w:pPr>
        <w:pStyle w:val="Heading2"/>
      </w:pPr>
      <w:r>
        <w:t xml:space="preserve">Conclusion: The Economist as Brasília's Strategic Intelligence Partner</w:t>
      </w:r>
    </w:p>
    <w:p>
      <w:pPr>
        <w:pStyle w:val="FirstParagraph"/>
      </w:pPr>
      <w:r>
        <w:t xml:space="preserve">The Economist’s entry into Brazil Brasília is not merely market expansion—it is about becoming the indispensable analytical partner for Brazil’s economic sovereignty. This Marketing Plan transforms The Economist from a publication into an integrated element of Brasília's policymaking ecosystem. By embedding our global intelligence within the city's unique federal context, we secure sustainable growth while delivering unmatched value to executives navigating Brazil’s complex political economy. As Brazil continues to reshape its role in the global order, The Economist will be the trusted lens through which Brasília’s decisions are made—and measured.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Economist in Brazil Brasília</dc:title>
  <dc:creator/>
  <dc:language>en</dc:language>
  <cp:keywords/>
  <dcterms:created xsi:type="dcterms:W3CDTF">2026-07-24T04:06:02Z</dcterms:created>
  <dcterms:modified xsi:type="dcterms:W3CDTF">2026-07-24T04:06:02Z</dcterms:modified>
</cp:coreProperties>
</file>

<file path=docProps/custom.xml><?xml version="1.0" encoding="utf-8"?>
<Properties xmlns="http://schemas.openxmlformats.org/officeDocument/2006/custom-properties" xmlns:vt="http://schemas.openxmlformats.org/officeDocument/2006/docPropsVTypes"/>
</file>