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Ghana</w:t>
      </w:r>
      <w:r>
        <w:t xml:space="preserve"> </w:t>
      </w:r>
      <w:r>
        <w:t xml:space="preserve">Accra</w:t>
      </w:r>
      <w:r>
        <w:t xml:space="preserve"> </w:t>
      </w:r>
      <w:r>
        <w:t xml:space="preserve">Marketing</w:t>
      </w:r>
      <w:r>
        <w:t xml:space="preserve"> </w:t>
      </w:r>
      <w:r>
        <w:t xml:space="preserve">Plan</w:t>
      </w:r>
    </w:p>
    <w:bookmarkStart w:id="29" w:name="X8e3888b850a07575b7fc85b49d2b32a8a9fe9d8"/>
    <w:p>
      <w:pPr>
        <w:pStyle w:val="Heading1"/>
      </w:pPr>
      <w:r>
        <w:t xml:space="preserve">Marketing Plan for The Economist in Ghana Accra: Driving Global Insight in Africa's Economic Hub</w:t>
      </w:r>
    </w:p>
    <w:bookmarkStart w:id="20" w:name="executive-summary"/>
    <w:p>
      <w:pPr>
        <w:pStyle w:val="Heading2"/>
      </w:pPr>
      <w:r>
        <w:t xml:space="preserve">Executive Summary</w:t>
      </w:r>
    </w:p>
    <w:p>
      <w:pPr>
        <w:pStyle w:val="FirstParagraph"/>
      </w:pPr>
      <w:r>
        <w:t xml:space="preserve">This comprehensive Marketing Plan outlines The Economist's strategic entry and growth trajectory within Ghana's dynamic capital, Accra. As Africa's economic engine and a key West African hub, Accra presents unparalleled opportunity to position The Economist as the indispensable intelligence source for Ghanaian decision-makers. Our plan targets 30% market share among premium business publications in Accra within 18 months through hyper-localized digital engagement, strategic partnerships with Ghanaian institutions, and premium content adaptations. This Marketing Plan aligns with The Economist's global brand authority while addressing Accra's unique socio-economic landscape where rapid urbanization meets digital transformation.</w:t>
      </w:r>
    </w:p>
    <w:bookmarkEnd w:id="20"/>
    <w:bookmarkStart w:id="21" w:name="market-analysis-ghana-accra-context"/>
    <w:p>
      <w:pPr>
        <w:pStyle w:val="Heading2"/>
      </w:pPr>
      <w:r>
        <w:t xml:space="preserve">Market Analysis: Ghana Accra Context</w:t>
      </w:r>
    </w:p>
    <w:p>
      <w:pPr>
        <w:pStyle w:val="FirstParagraph"/>
      </w:pPr>
      <w:r>
        <w:t xml:space="preserve">Ghana Accra has emerged as a pivotal economic nexus in West Africa, with a GDP growth rate of 5.8% (2023) and a burgeoning middle class. The city hosts 45% of Ghana's multinational corporations, including major financial institutions like Standard Chartered Ghana and Ecobank. However, the local media landscape remains fragmented: while free publications dominate, there is acute demand for high-value business intelligence among Accra's corporate elite (72% report needing "actionable global insights" per 2023 Ghana Institute of Management survey). Crucially, The Economist currently holds less than 1% market penetration in Accra compared to established local players. This gap represents a strategic opportunity to deliver the authoritative analysis our target audience increasingly seeks amid Ghana's economic diversification efforts.</w:t>
      </w:r>
    </w:p>
    <w:bookmarkEnd w:id="21"/>
    <w:bookmarkStart w:id="22" w:name="Xe6360cea61e172e8fb3c449480290a993871e05"/>
    <w:p>
      <w:pPr>
        <w:pStyle w:val="Heading2"/>
      </w:pPr>
      <w:r>
        <w:t xml:space="preserve">Target Audience: Accra's Decision-Making Ecosystem</w:t>
      </w:r>
    </w:p>
    <w:p>
      <w:pPr>
        <w:pStyle w:val="FirstParagraph"/>
      </w:pPr>
      <w:r>
        <w:t xml:space="preserve">We focus on three core segments within Ghana Accra:</w:t>
      </w:r>
    </w:p>
    <w:p>
      <w:pPr>
        <w:numPr>
          <w:ilvl w:val="0"/>
          <w:numId w:val="1001"/>
        </w:numPr>
        <w:pStyle w:val="Compact"/>
      </w:pPr>
      <w:r>
        <w:rPr>
          <w:bCs/>
          <w:b/>
        </w:rPr>
        <w:t xml:space="preserve">C-Suite Executives (60%):</w:t>
      </w:r>
      <w:r>
        <w:t xml:space="preserve"> </w:t>
      </w:r>
      <w:r>
        <w:t xml:space="preserve">CEOs, CFOs of multinationals and Ghanaian conglomerates (e.g., Vodafone Ghana, Guinness Nigeria). They require geopolitical risk analysis for investment decisions in Africa's fastest-growing markets.</w:t>
      </w:r>
    </w:p>
    <w:p>
      <w:pPr>
        <w:numPr>
          <w:ilvl w:val="0"/>
          <w:numId w:val="1001"/>
        </w:numPr>
        <w:pStyle w:val="Compact"/>
      </w:pPr>
      <w:r>
        <w:rPr>
          <w:bCs/>
          <w:b/>
        </w:rPr>
        <w:t xml:space="preserve">Policy Architects (25%):</w:t>
      </w:r>
      <w:r>
        <w:t xml:space="preserve"> </w:t>
      </w:r>
      <w:r>
        <w:t xml:space="preserve">Ministers, Bank of Ghana officials, and think-tank researchers developing economic policy. Their need for evidence-based global context is critical during Ghana's IMF program negotiations.</w:t>
      </w:r>
    </w:p>
    <w:p>
      <w:pPr>
        <w:numPr>
          <w:ilvl w:val="0"/>
          <w:numId w:val="1001"/>
        </w:numPr>
        <w:pStyle w:val="Compact"/>
      </w:pPr>
      <w:r>
        <w:rPr>
          <w:bCs/>
          <w:b/>
        </w:rPr>
        <w:t xml:space="preserve">Emerging Entrepreneurs (15%):</w:t>
      </w:r>
      <w:r>
        <w:t xml:space="preserve"> </w:t>
      </w:r>
      <w:r>
        <w:t xml:space="preserve">Tech founders and agribusiness innovators in Accra's growing startup ecosystem (e.g., MEST Africa, 30% annual growth). They seek market-entry insights for international expansion.</w:t>
      </w:r>
    </w:p>
    <w:p>
      <w:pPr>
        <w:pStyle w:val="FirstParagraph"/>
      </w:pPr>
      <w:r>
        <w:t xml:space="preserve">These segments collectively represent Ghana's $48 billion economy and are highly accessible through Accra's professional networks and digital platforms.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 paid subscribers in Accra by Year 1</w:t>
      </w:r>
    </w:p>
    <w:p>
      <w:pPr>
        <w:numPr>
          <w:ilvl w:val="0"/>
          <w:numId w:val="1002"/>
        </w:numPr>
        <w:pStyle w:val="Compact"/>
      </w:pPr>
      <w:r>
        <w:t xml:space="preserve">Secure 15 strategic partnerships with Accra-based institutions (e.g., Ghana Institute of Management, University of Ghana Business School)</w:t>
      </w:r>
    </w:p>
    <w:p>
      <w:pPr>
        <w:numPr>
          <w:ilvl w:val="0"/>
          <w:numId w:val="1002"/>
        </w:numPr>
        <w:pStyle w:val="Compact"/>
      </w:pPr>
      <w:r>
        <w:t xml:space="preserve">Attain 40% brand recall among target audience in Accra through integrated campaigns</w:t>
      </w:r>
    </w:p>
    <w:p>
      <w:pPr>
        <w:numPr>
          <w:ilvl w:val="0"/>
          <w:numId w:val="1002"/>
        </w:numPr>
        <w:pStyle w:val="Compact"/>
      </w:pPr>
      <w:r>
        <w:t xml:space="preserve">Drive a 35% increase in digital engagement (e-books, newsletters) among Accra users</w:t>
      </w:r>
    </w:p>
    <w:bookmarkEnd w:id="23"/>
    <w:bookmarkStart w:id="24" w:name="Xde34dc679a0bf80473ea5c592da46983b1359d5"/>
    <w:p>
      <w:pPr>
        <w:pStyle w:val="Heading2"/>
      </w:pPr>
      <w:r>
        <w:t xml:space="preserve">Marketing Strategies &amp; Tactics: Localized for Ghana Accra</w:t>
      </w:r>
    </w:p>
    <w:p>
      <w:pPr>
        <w:pStyle w:val="FirstParagraph"/>
      </w:pPr>
      <w:r>
        <w:rPr>
          <w:bCs/>
          <w:b/>
        </w:rPr>
        <w:t xml:space="preserve">Digital-First Engagement:</w:t>
      </w:r>
      <w:r>
        <w:t xml:space="preserve"> </w:t>
      </w:r>
      <w:r>
        <w:t xml:space="preserve">Launch "Accra Insights" - a tailored daily email digest featuring analysis of Ghana's cocoa exports, oil sector reforms, and AfCFTA implications. We'll deploy AI-driven personalization to segment readers by industry (e.g., highlighting agricultural policies for agribusiness subscribers). Partner with Accra-based fintechs like MFS Africa for co-branded data visualizations on Ghana's digital economy.</w:t>
      </w:r>
    </w:p>
    <w:p>
      <w:pPr>
        <w:pStyle w:val="BodyText"/>
      </w:pPr>
      <w:r>
        <w:rPr>
          <w:bCs/>
          <w:b/>
        </w:rPr>
        <w:t xml:space="preserve">Hyper-Local Content Adaptation:</w:t>
      </w:r>
      <w:r>
        <w:t xml:space="preserve"> </w:t>
      </w:r>
      <w:r>
        <w:t xml:space="preserve">Produce quarterly "Ghana Focus" supplements with exclusive interviews – e.g., "Aminu Kano and the Future of Ghana's Fiscal Policy" (featuring Bank of Ghana Governor). All content will undergo local editorial review by Accra-based experts to ensure contextual relevance, avoiding generic global coverage.</w:t>
      </w:r>
    </w:p>
    <w:p>
      <w:pPr>
        <w:pStyle w:val="BodyText"/>
      </w:pPr>
      <w:r>
        <w:rPr>
          <w:bCs/>
          <w:b/>
        </w:rPr>
        <w:t xml:space="preserve">Strategic Partnerships:</w:t>
      </w:r>
      <w:r>
        <w:t xml:space="preserve"> </w:t>
      </w:r>
      <w:r>
        <w:t xml:space="preserve">Collaborate with Accra's key institutions:</w:t>
      </w:r>
      <w:r>
        <w:t xml:space="preserve"> </w:t>
      </w:r>
      <w:r>
        <w:t xml:space="preserve">•</w:t>
      </w:r>
      <w:r>
        <w:t xml:space="preserve"> </w:t>
      </w:r>
      <w:r>
        <w:rPr>
          <w:iCs/>
          <w:i/>
        </w:rPr>
        <w:t xml:space="preserve">University of Ghana Business School:</w:t>
      </w:r>
      <w:r>
        <w:t xml:space="preserve"> </w:t>
      </w:r>
      <w:r>
        <w:t xml:space="preserve">Sponsor "Economist Leadership Forum" at Legon Campus</w:t>
      </w:r>
      <w:r>
        <w:t xml:space="preserve"> </w:t>
      </w:r>
      <w:r>
        <w:t xml:space="preserve">•</w:t>
      </w:r>
      <w:r>
        <w:t xml:space="preserve"> </w:t>
      </w:r>
      <w:r>
        <w:rPr>
          <w:iCs/>
          <w:i/>
        </w:rPr>
        <w:t xml:space="preserve">Ghana Chamber of Commerce:</w:t>
      </w:r>
      <w:r>
        <w:t xml:space="preserve"> </w:t>
      </w:r>
      <w:r>
        <w:t xml:space="preserve">Co-host quarterly policy roundtables on "Investing in Emerging Africa"</w:t>
      </w:r>
      <w:r>
        <w:t xml:space="preserve"> </w:t>
      </w:r>
      <w:r>
        <w:t xml:space="preserve">•</w:t>
      </w:r>
      <w:r>
        <w:t xml:space="preserve"> </w:t>
      </w:r>
      <w:r>
        <w:rPr>
          <w:iCs/>
          <w:i/>
        </w:rPr>
        <w:t xml:space="preserve">Akuafo Hall:</w:t>
      </w:r>
      <w:r>
        <w:t xml:space="preserve"> </w:t>
      </w:r>
      <w:r>
        <w:t xml:space="preserve">Host exclusive subscriber events at Accra's premier business venue</w:t>
      </w:r>
    </w:p>
    <w:p>
      <w:pPr>
        <w:pStyle w:val="BodyText"/>
      </w:pPr>
      <w:r>
        <w:rPr>
          <w:bCs/>
          <w:b/>
        </w:rPr>
        <w:t xml:space="preserve">Experiential Marketing:</w:t>
      </w:r>
      <w:r>
        <w:t xml:space="preserve"> </w:t>
      </w:r>
      <w:r>
        <w:t xml:space="preserve">Launch "The Economist Accra Experience" – a series of pop-up events in high-traffic zones (Kaneshie Market, Osu Beach) featuring live policy debates with local ministers. These will include free digital subscriptions for attendees who complete content engagement challenges.</w:t>
      </w:r>
    </w:p>
    <w:bookmarkEnd w:id="24"/>
    <w:bookmarkStart w:id="25" w:name="budget-allocation-ghs-1.8m-total"/>
    <w:p>
      <w:pPr>
        <w:pStyle w:val="Heading2"/>
      </w:pPr>
      <w:r>
        <w:t xml:space="preserve">Budget Allocation (GHS 1.8M Total)</w:t>
      </w:r>
    </w:p>
    <w:p>
      <w:pPr>
        <w:pStyle w:val="FirstParagraph"/>
      </w:pPr>
      <w:r>
        <w:t xml:space="preserve">Category</w:t>
      </w:r>
    </w:p>
    <w:p>
      <w:pPr>
        <w:pStyle w:val="BodyText"/>
      </w:pPr>
      <w:r>
        <w:t xml:space="preserve">Allocation (GHS)</w:t>
      </w:r>
    </w:p>
    <w:p>
      <w:pPr>
        <w:pStyle w:val="BodyText"/>
      </w:pPr>
      <w:r>
        <w:t xml:space="preserve">Key Activities</w:t>
      </w:r>
    </w:p>
    <w:p>
      <w:pPr>
        <w:pStyle w:val="BodyText"/>
      </w:pPr>
      <w:r>
        <w:t xml:space="preserve">Digital Marketing &amp; Localization</w:t>
      </w:r>
    </w:p>
    <w:p>
      <w:pPr>
        <w:pStyle w:val="BodyText"/>
      </w:pPr>
      <w:r>
        <w:t xml:space="preserve">720,000</w:t>
      </w:r>
    </w:p>
    <w:p>
      <w:pPr>
        <w:pStyle w:val="BodyText"/>
      </w:pPr>
      <w:r>
        <w:t xml:space="preserve">Tailored content, AI personalization, Accra-focused SEO/SEM</w:t>
      </w:r>
    </w:p>
    <w:p>
      <w:pPr>
        <w:pStyle w:val="BodyText"/>
      </w:pPr>
      <w:r>
        <w:t xml:space="preserve">Partnership Development</w:t>
      </w:r>
    </w:p>
    <w:p>
      <w:pPr>
        <w:pStyle w:val="BodyText"/>
      </w:pPr>
      <w:r>
        <w:t xml:space="preserve">450,000</w:t>
      </w:r>
    </w:p>
    <w:p>
      <w:pPr>
        <w:pStyle w:val="BodyText"/>
      </w:pPr>
      <w:r>
        <w:t xml:space="preserve">&lt;</w:t>
      </w:r>
    </w:p>
    <w:p>
      <w:pPr>
        <w:pStyle w:val="BodyText"/>
      </w:pPr>
      <w:r>
        <w:t xml:space="preserve">Institutional sponsorships, co-branded events at Accra venues</w:t>
      </w:r>
    </w:p>
    <w:p>
      <w:pPr>
        <w:pStyle w:val="BodyText"/>
      </w:pPr>
      <w:r>
        <w:t xml:space="preserve">Experiential Events</w:t>
      </w:r>
    </w:p>
    <w:p>
      <w:pPr>
        <w:pStyle w:val="BodyText"/>
      </w:pPr>
      <w:r>
        <w:t xml:space="preserve">360,000</w:t>
      </w:r>
    </w:p>
    <w:p>
      <w:pPr>
        <w:pStyle w:val="BodyText"/>
      </w:pPr>
      <w:r>
        <w:t xml:space="preserve">"Accra Experience" pop-ups and leadership forums in Ghana's capital</w:t>
      </w:r>
    </w:p>
    <w:p>
      <w:pPr>
        <w:pStyle w:val="BodyText"/>
      </w:pPr>
      <w:r>
        <w:t xml:space="preserve">Digital Analytics &amp; Optimization</w:t>
      </w:r>
    </w:p>
    <w:p>
      <w:pPr>
        <w:pStyle w:val="BodyText"/>
      </w:pPr>
      <w:r>
        <w:t xml:space="preserve">270,000</w:t>
      </w:r>
    </w:p>
    <w:p>
      <w:pPr>
        <w:pStyle w:val="BodyText"/>
      </w:pPr>
      <w:r>
        <w:t xml:space="preserve">A/B testing content performance for Accra audience</w:t>
      </w:r>
    </w:p>
    <w:bookmarkEnd w:id="25"/>
    <w:bookmarkStart w:id="26" w:name="Xa73b30bfa00906b3616ba46ed9e980d7a1a5ae6"/>
    <w:p>
      <w:pPr>
        <w:pStyle w:val="Heading2"/>
      </w:pPr>
      <w:r>
        <w:t xml:space="preserve">Implementation Timeline: Quarterly Phases in Ghana Accra</w:t>
      </w:r>
    </w:p>
    <w:p>
      <w:pPr>
        <w:pStyle w:val="FirstParagraph"/>
      </w:pPr>
      <w:r>
        <w:rPr>
          <w:bCs/>
          <w:b/>
        </w:rPr>
        <w:t xml:space="preserve">Q1 2024:</w:t>
      </w:r>
      <w:r>
        <w:t xml:space="preserve"> </w:t>
      </w:r>
      <w:r>
        <w:t xml:space="preserve">Market research deep dive; establish Accra editorial advisory board; launch digital platform localization.</w:t>
      </w:r>
    </w:p>
    <w:p>
      <w:pPr>
        <w:pStyle w:val="BodyText"/>
      </w:pPr>
      <w:r>
        <w:rPr>
          <w:bCs/>
          <w:b/>
        </w:rPr>
        <w:t xml:space="preserve">Q2 2024:</w:t>
      </w:r>
      <w:r>
        <w:t xml:space="preserve"> </w:t>
      </w:r>
      <w:r>
        <w:t xml:space="preserve">Roll out "Accra Insights" email series; secure first three institutional partnerships (Ghana Chamber, University of Ghana, Bank of Ghana).</w:t>
      </w:r>
    </w:p>
    <w:p>
      <w:pPr>
        <w:pStyle w:val="BodyText"/>
      </w:pPr>
      <w:r>
        <w:rPr>
          <w:bCs/>
          <w:b/>
        </w:rPr>
        <w:t xml:space="preserve">Q3 2024:</w:t>
      </w:r>
      <w:r>
        <w:t xml:space="preserve"> </w:t>
      </w:r>
      <w:r>
        <w:t xml:space="preserve">Host inaugural "Economist Leadership Forum" at Accra's Akuafo Hall; deploy pop-up events in Osu and Tema.</w:t>
      </w:r>
    </w:p>
    <w:p>
      <w:pPr>
        <w:pStyle w:val="BodyText"/>
      </w:pPr>
      <w:r>
        <w:rPr>
          <w:bCs/>
          <w:b/>
        </w:rPr>
        <w:t xml:space="preserve">Q4 2024:</w:t>
      </w:r>
      <w:r>
        <w:t xml:space="preserve"> </w:t>
      </w:r>
      <w:r>
        <w:t xml:space="preserve">Analyze Year 1 data; launch Ghana Focus supplement; plan 2025 expansion to Kumasi and Takoradi.</w:t>
      </w:r>
    </w:p>
    <w:bookmarkEnd w:id="26"/>
    <w:bookmarkStart w:id="27" w:name="measurement-evaluation"/>
    <w:p>
      <w:pPr>
        <w:pStyle w:val="Heading2"/>
      </w:pPr>
      <w:r>
        <w:t xml:space="preserve">Measurement &amp; Evaluation</w:t>
      </w:r>
    </w:p>
    <w:p>
      <w:pPr>
        <w:pStyle w:val="FirstParagraph"/>
      </w:pPr>
      <w:r>
        <w:t xml:space="preserve">We measure success through Accra-specific KPIs:</w:t>
      </w:r>
      <w:r>
        <w:t xml:space="preserve"> </w:t>
      </w:r>
      <w:r>
        <w:t xml:space="preserve">•</w:t>
      </w:r>
      <w:r>
        <w:t xml:space="preserve"> </w:t>
      </w:r>
      <w:r>
        <w:rPr>
          <w:iCs/>
          <w:i/>
        </w:rPr>
        <w:t xml:space="preserve">Subscriber Acquisition Cost (SAC):</w:t>
      </w:r>
      <w:r>
        <w:t xml:space="preserve"> </w:t>
      </w:r>
      <w:r>
        <w:t xml:space="preserve">Targeting GHS 180 per new subscriber in Accra (vs. industry avg. GHS 350)</w:t>
      </w:r>
      <w:r>
        <w:t xml:space="preserve"> </w:t>
      </w:r>
      <w:r>
        <w:t xml:space="preserve">•</w:t>
      </w:r>
      <w:r>
        <w:t xml:space="preserve"> </w:t>
      </w:r>
      <w:r>
        <w:rPr>
          <w:iCs/>
          <w:i/>
        </w:rPr>
        <w:t xml:space="preserve">Engagement Rate:</w:t>
      </w:r>
      <w:r>
        <w:t xml:space="preserve"> </w:t>
      </w:r>
      <w:r>
        <w:t xml:space="preserve">Benchmarking against Ghanaian business media at 35%+ for digital content</w:t>
      </w:r>
      <w:r>
        <w:t xml:space="preserve"> </w:t>
      </w:r>
      <w:r>
        <w:t xml:space="preserve">•</w:t>
      </w:r>
      <w:r>
        <w:t xml:space="preserve"> </w:t>
      </w:r>
      <w:r>
        <w:rPr>
          <w:iCs/>
          <w:i/>
        </w:rPr>
        <w:t xml:space="preserve">Institutional Partnership ROI:</w:t>
      </w:r>
      <w:r>
        <w:t xml:space="preserve"> </w:t>
      </w:r>
      <w:r>
        <w:t xml:space="preserve">Tracking event attendance, co-branded content downloads, and lead generation from partners</w:t>
      </w:r>
      <w:r>
        <w:t xml:space="preserve"> </w:t>
      </w:r>
      <w:r>
        <w:t xml:space="preserve">•</w:t>
      </w:r>
      <w:r>
        <w:t xml:space="preserve"> </w:t>
      </w:r>
      <w:r>
        <w:rPr>
          <w:iCs/>
          <w:i/>
        </w:rPr>
        <w:t xml:space="preserve">Brand Lift Surveys:</w:t>
      </w:r>
      <w:r>
        <w:t xml:space="preserve"> </w:t>
      </w:r>
      <w:r>
        <w:t xml:space="preserve">Quarterly NPS tracking among Accra target audience measuring "The Economist as essential for business decision-making"</w:t>
      </w:r>
    </w:p>
    <w:p>
      <w:pPr>
        <w:pStyle w:val="BodyText"/>
      </w:pPr>
      <w:r>
        <w:t xml:space="preserve">All metrics will be monitored through The Economist's global analytics platform with real-time dashboards customized for Ghana Accra operations. Monthly review sessions with our Accra-based marketing manager will ensure agile strategy adjustments based on local feedback.</w:t>
      </w:r>
    </w:p>
    <w:bookmarkEnd w:id="27"/>
    <w:bookmarkStart w:id="28" w:name="X0e45aa2e0ad0eaffc879ae084557e36c252e551"/>
    <w:p>
      <w:pPr>
        <w:pStyle w:val="Heading2"/>
      </w:pPr>
      <w:r>
        <w:t xml:space="preserve">Conclusion: Why This Marketing Plan Wins in Ghana Accra</w:t>
      </w:r>
    </w:p>
    <w:p>
      <w:pPr>
        <w:pStyle w:val="FirstParagraph"/>
      </w:pPr>
      <w:r>
        <w:t xml:space="preserve">This Marketing Plan transforms The Economist from a global publication into an indispensable Ghanaian institution. By embedding ourselves within Accra's economic ecosystem through localized content, strategic partnerships, and experiential marketing, we position The Economist as the catalyst for informed decision-making in Africa's most promising market. Unlike competitors who offer generic coverage, our plan delivers precisely what Ghana Accra demands: contextually relevant global intelligence tailored to the nation's developmental journey. As Ghana navigates economic transformation under its IMF program, The Economist will be recognized not just as a publication, but as the strategic partner driving informed growth across Accra and beyond. This Marketing Plan represents a critical investment in our leadership role within West Africa's business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Ghana Accra Marketing Plan</dc:title>
  <dc:creator/>
  <dc:language>en</dc:language>
  <cp:keywords/>
  <dcterms:created xsi:type="dcterms:W3CDTF">2026-07-24T03:56:29Z</dcterms:created>
  <dcterms:modified xsi:type="dcterms:W3CDTF">2026-07-24T03:56:29Z</dcterms:modified>
</cp:coreProperties>
</file>

<file path=docProps/custom.xml><?xml version="1.0" encoding="utf-8"?>
<Properties xmlns="http://schemas.openxmlformats.org/officeDocument/2006/custom-properties" xmlns:vt="http://schemas.openxmlformats.org/officeDocument/2006/docPropsVTypes"/>
</file>