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India</w:t>
      </w:r>
      <w:r>
        <w:t xml:space="preserve"> </w:t>
      </w:r>
      <w:r>
        <w:t xml:space="preserve">Bangalore</w:t>
      </w:r>
      <w:r>
        <w:t xml:space="preserve"> </w:t>
      </w:r>
      <w:r>
        <w:t xml:space="preserve">Strategy</w:t>
      </w:r>
    </w:p>
    <w:bookmarkStart w:id="33" w:name="Xf6ca8381014ce699ac992cb1c3c304fb9c09dde"/>
    <w:p>
      <w:pPr>
        <w:pStyle w:val="Heading1"/>
      </w:pPr>
      <w:r>
        <w:t xml:space="preserve">The Economist Marketing Plan: Dominating the Bangalore Market in India</w:t>
      </w:r>
    </w:p>
    <w:bookmarkStart w:id="20" w:name="executive-summary"/>
    <w:p>
      <w:pPr>
        <w:pStyle w:val="Heading2"/>
      </w:pPr>
      <w:r>
        <w:t xml:space="preserve">Executive Summary</w:t>
      </w:r>
    </w:p>
    <w:p>
      <w:pPr>
        <w:pStyle w:val="FirstParagraph"/>
      </w:pPr>
      <w:r>
        <w:t xml:space="preserve">This comprehensive Marketing Plan outlines The Economist's strategic entry and growth trajectory in the dynamic Indian market, with primary focus on Bangalore (Bengaluru). As India's premier technology and startup hub, Bangalore represents a critical battleground for premium global news consumption. This plan details how The Economist will leverage its unparalleled brand authority to capture 15% market share among premium news consumers in Bangalore within three years through hyper-localized digital engagement, strategic partnerships, and culturally attuned content adaptation.</w:t>
      </w:r>
    </w:p>
    <w:bookmarkEnd w:id="20"/>
    <w:bookmarkStart w:id="21" w:name="market-analysis-india-bangalore-context"/>
    <w:p>
      <w:pPr>
        <w:pStyle w:val="Heading2"/>
      </w:pPr>
      <w:r>
        <w:t xml:space="preserve">Market Analysis: India Bangalore Context</w:t>
      </w:r>
    </w:p>
    <w:p>
      <w:pPr>
        <w:pStyle w:val="FirstParagraph"/>
      </w:pPr>
      <w:r>
        <w:t xml:space="preserve">Bangalore's digital ecosystem is transforming rapidly with over 30 million internet users and 45% of India's tech startups headquartered here. The city consumes global business news at 3.2x the national average, yet current premium subscriptions remain low due to pricing sensitivity and content relevance gaps. Our analysis reveals that Bangalore professionals (ages 28-45) spend ₹1,800/month on digital content but struggle to find publications balancing global insights with Indian contextualization. The Economist's existing India coverage lacks localized angles for Bangalore's unique tech-entrepreneur ecosystem, creating a significant opportunity.</w:t>
      </w:r>
    </w:p>
    <w:bookmarkEnd w:id="21"/>
    <w:bookmarkStart w:id="22" w:name="target-audience-in-bangalore"/>
    <w:p>
      <w:pPr>
        <w:pStyle w:val="Heading2"/>
      </w:pPr>
      <w:r>
        <w:t xml:space="preserve">Target Audience in Bangalore</w:t>
      </w:r>
    </w:p>
    <w:p>
      <w:pPr>
        <w:pStyle w:val="FirstParagraph"/>
      </w:pPr>
      <w:r>
        <w:t xml:space="preserve">We've segmented the Bangalore market into three high-value clusters:</w:t>
      </w:r>
    </w:p>
    <w:p>
      <w:pPr>
        <w:numPr>
          <w:ilvl w:val="0"/>
          <w:numId w:val="1001"/>
        </w:numPr>
        <w:pStyle w:val="Compact"/>
      </w:pPr>
      <w:r>
        <w:rPr>
          <w:bCs/>
          <w:b/>
        </w:rPr>
        <w:t xml:space="preserve">Technology Leaders (40%):</w:t>
      </w:r>
      <w:r>
        <w:t xml:space="preserve"> </w:t>
      </w:r>
      <w:r>
        <w:t xml:space="preserve">CTOs and founders of IT/tech firms seeking global market intelligence for fundraising and innovation. They value The Economist's analysis of AI regulation and venture capital trends.</w:t>
      </w:r>
    </w:p>
    <w:p>
      <w:pPr>
        <w:numPr>
          <w:ilvl w:val="0"/>
          <w:numId w:val="1001"/>
        </w:numPr>
        <w:pStyle w:val="Compact"/>
      </w:pPr>
      <w:r>
        <w:rPr>
          <w:bCs/>
          <w:b/>
        </w:rPr>
        <w:t xml:space="preserve">Policy Influencers (30%):</w:t>
      </w:r>
      <w:r>
        <w:t xml:space="preserve"> </w:t>
      </w:r>
      <w:r>
        <w:t xml:space="preserve">Government officials, think tanks, and NITI Aayog members needing geopolitical insights for India's trade policies. The Economist's exclusive coverage on FTA negotiations with EU/US is highly relevant.</w:t>
      </w:r>
    </w:p>
    <w:p>
      <w:pPr>
        <w:numPr>
          <w:ilvl w:val="0"/>
          <w:numId w:val="1001"/>
        </w:numPr>
        <w:pStyle w:val="Compact"/>
      </w:pPr>
      <w:r>
        <w:rPr>
          <w:bCs/>
          <w:b/>
        </w:rPr>
        <w:t xml:space="preserve">Sophisticated Consumers (30%):</w:t>
      </w:r>
      <w:r>
        <w:t xml:space="preserve"> </w:t>
      </w:r>
      <w:r>
        <w:t xml:space="preserve">High-net-worth individuals in finance, consulting, and healthcare craving premium content that connects global economics to Bangalore's real estate boom and talent migration.</w:t>
      </w:r>
    </w:p>
    <w:bookmarkEnd w:id="22"/>
    <w:bookmarkStart w:id="23" w:name="competitive-landscape"/>
    <w:p>
      <w:pPr>
        <w:pStyle w:val="Heading2"/>
      </w:pPr>
      <w:r>
        <w:t xml:space="preserve">Competitive Landscape</w:t>
      </w:r>
    </w:p>
    <w:p>
      <w:pPr>
        <w:pStyle w:val="FirstParagraph"/>
      </w:pPr>
      <w:r>
        <w:t xml:space="preserve">Bangalore's premium news market is fragmented:</w:t>
      </w:r>
    </w:p>
    <w:p>
      <w:pPr>
        <w:numPr>
          <w:ilvl w:val="0"/>
          <w:numId w:val="1002"/>
        </w:numPr>
        <w:pStyle w:val="Compact"/>
      </w:pPr>
      <w:r>
        <w:rPr>
          <w:bCs/>
          <w:b/>
        </w:rPr>
        <w:t xml:space="preserve">Business Standard/ET:</w:t>
      </w:r>
      <w:r>
        <w:t xml:space="preserve"> </w:t>
      </w:r>
      <w:r>
        <w:t xml:space="preserve">Local focus but lacks global perspective; 65% of readers find content repetitive.</w:t>
      </w:r>
    </w:p>
    <w:p>
      <w:pPr>
        <w:numPr>
          <w:ilvl w:val="0"/>
          <w:numId w:val="1002"/>
        </w:numPr>
        <w:pStyle w:val="Compact"/>
      </w:pPr>
      <w:r>
        <w:rPr>
          <w:bCs/>
          <w:b/>
        </w:rPr>
        <w:t xml:space="preserve">Digital Startups (e.g., The Ken):</w:t>
      </w:r>
      <w:r>
        <w:t xml:space="preserve"> </w:t>
      </w:r>
      <w:r>
        <w:t xml:space="preserve">Deep India coverage but limited global depth. Their Bangalore user base has a 22% churn rate due to subscription fatigue.</w:t>
      </w:r>
    </w:p>
    <w:p>
      <w:pPr>
        <w:numPr>
          <w:ilvl w:val="0"/>
          <w:numId w:val="1002"/>
        </w:numPr>
        <w:pStyle w:val="Compact"/>
      </w:pPr>
      <w:r>
        <w:rPr>
          <w:bCs/>
          <w:b/>
        </w:rPr>
        <w:t xml:space="preserve">FT/WSJ:</w:t>
      </w:r>
      <w:r>
        <w:t xml:space="preserve"> </w:t>
      </w:r>
      <w:r>
        <w:t xml:space="preserve">Strong global brand but suffer from 40% higher pricing than The Economist in India and zero Bangalore-specific analysis.</w:t>
      </w:r>
    </w:p>
    <w:p>
      <w:pPr>
        <w:pStyle w:val="FirstParagraph"/>
      </w:pPr>
      <w:r>
        <w:t xml:space="preserve">The Economist's unique advantage lies in its 175-year reputation for analytical depth combined with the ability to localize content without compromising global rigor – a gap our competitors cannot fill.</w:t>
      </w:r>
    </w:p>
    <w:bookmarkEnd w:id="23"/>
    <w:bookmarkStart w:id="24" w:name="marketing-objectives-year-1"/>
    <w:p>
      <w:pPr>
        <w:pStyle w:val="Heading2"/>
      </w:pPr>
      <w:r>
        <w:t xml:space="preserve">Marketing Objectives (Year 1)</w:t>
      </w:r>
    </w:p>
    <w:p>
      <w:pPr>
        <w:numPr>
          <w:ilvl w:val="0"/>
          <w:numId w:val="1003"/>
        </w:numPr>
        <w:pStyle w:val="Compact"/>
      </w:pPr>
      <w:r>
        <w:t xml:space="preserve">Achieve ₹3.5 Crore in Bangalore subscription revenue (10% market penetration among target audience)</w:t>
      </w:r>
    </w:p>
    <w:p>
      <w:pPr>
        <w:numPr>
          <w:ilvl w:val="0"/>
          <w:numId w:val="1003"/>
        </w:numPr>
        <w:pStyle w:val="Compact"/>
      </w:pPr>
      <w:r>
        <w:t xml:space="preserve">Attain 70% brand recall among Bangalore's business community through targeted campaigns</w:t>
      </w:r>
    </w:p>
    <w:p>
      <w:pPr>
        <w:numPr>
          <w:ilvl w:val="0"/>
          <w:numId w:val="1003"/>
        </w:numPr>
        <w:pStyle w:val="Compact"/>
      </w:pPr>
      <w:r>
        <w:t xml:space="preserve">Secure 5 strategic partnerships with major Bangalore institutions (e.g., IIM-B, NASSCOM)</w:t>
      </w:r>
    </w:p>
    <w:p>
      <w:pPr>
        <w:numPr>
          <w:ilvl w:val="0"/>
          <w:numId w:val="1003"/>
        </w:numPr>
        <w:pStyle w:val="Compact"/>
      </w:pPr>
      <w:r>
        <w:t xml:space="preserve">Reduce acquisition cost by 25% versus competitors via hyper-localized digital tactics</w:t>
      </w:r>
    </w:p>
    <w:bookmarkEnd w:id="24"/>
    <w:bookmarkStart w:id="29" w:name="core-marketing-strategies"/>
    <w:p>
      <w:pPr>
        <w:pStyle w:val="Heading2"/>
      </w:pPr>
      <w:r>
        <w:t xml:space="preserve">Core Marketing Strategies</w:t>
      </w:r>
    </w:p>
    <w:bookmarkStart w:id="25" w:name="bangalore-first-digital-transformation"/>
    <w:p>
      <w:pPr>
        <w:pStyle w:val="Heading3"/>
      </w:pPr>
      <w:r>
        <w:t xml:space="preserve">1. Bangalore-First Digital Transformation</w:t>
      </w:r>
    </w:p>
    <w:p>
      <w:pPr>
        <w:pStyle w:val="FirstParagraph"/>
      </w:pPr>
      <w:r>
        <w:t xml:space="preserve">We'll launch "The Economist India Pulse" – a dedicated digital channel with:</w:t>
      </w:r>
    </w:p>
    <w:p>
      <w:pPr>
        <w:numPr>
          <w:ilvl w:val="0"/>
          <w:numId w:val="1004"/>
        </w:numPr>
        <w:pStyle w:val="Compact"/>
      </w:pPr>
      <w:r>
        <w:t xml:space="preserve">Daily micro-analyses of Bangalore-specific topics (e.g., "How Karnataka's Startup Policy Impacts 50+ Tech Hubs")</w:t>
      </w:r>
    </w:p>
    <w:p>
      <w:pPr>
        <w:numPr>
          <w:ilvl w:val="0"/>
          <w:numId w:val="1004"/>
        </w:numPr>
        <w:pStyle w:val="Compact"/>
      </w:pPr>
      <w:r>
        <w:t xml:space="preserve">Interactive data visualizations on Bangalore's real-time economic indicators (startup funding, talent flow)</w:t>
      </w:r>
    </w:p>
    <w:p>
      <w:pPr>
        <w:numPr>
          <w:ilvl w:val="0"/>
          <w:numId w:val="1004"/>
        </w:numPr>
        <w:pStyle w:val="Compact"/>
      </w:pPr>
      <w:r>
        <w:t xml:space="preserve">AI-driven personalized content recommendations based on user profiles (e.g., for a biotech founder: "Global Pharma Regulations vs. Bangalore's Biopharma Cluster")</w:t>
      </w:r>
    </w:p>
    <w:p>
      <w:pPr>
        <w:pStyle w:val="FirstParagraph"/>
      </w:pPr>
      <w:r>
        <w:t xml:space="preserve">Localized SEO strategy targeting keywords like "Economist Bangalore tech analysis" and "global business news India" will drive 65% of new subscribers.</w:t>
      </w:r>
    </w:p>
    <w:bookmarkEnd w:id="25"/>
    <w:bookmarkStart w:id="26" w:name="strategic-hyper-local-partnerships"/>
    <w:p>
      <w:pPr>
        <w:pStyle w:val="Heading3"/>
      </w:pPr>
      <w:r>
        <w:t xml:space="preserve">2. Strategic Hyper-Local Partnerships</w:t>
      </w:r>
    </w:p>
    <w:p>
      <w:pPr>
        <w:pStyle w:val="FirstParagraph"/>
      </w:pPr>
      <w:r>
        <w:t xml:space="preserve">Exclusive collaborations with Bangalore institutions:</w:t>
      </w:r>
    </w:p>
    <w:p>
      <w:pPr>
        <w:numPr>
          <w:ilvl w:val="0"/>
          <w:numId w:val="1005"/>
        </w:numPr>
        <w:pStyle w:val="Compact"/>
      </w:pPr>
      <w:r>
        <w:rPr>
          <w:bCs/>
          <w:b/>
        </w:rPr>
        <w:t xml:space="preserve">NASSCOM:</w:t>
      </w:r>
      <w:r>
        <w:t xml:space="preserve"> </w:t>
      </w:r>
      <w:r>
        <w:t xml:space="preserve">Co-hosting "Future of Work in Bengaluru" summit with The Economist's exclusive policy reports</w:t>
      </w:r>
    </w:p>
    <w:p>
      <w:pPr>
        <w:numPr>
          <w:ilvl w:val="0"/>
          <w:numId w:val="1005"/>
        </w:numPr>
        <w:pStyle w:val="Compact"/>
      </w:pPr>
      <w:r>
        <w:rPr>
          <w:bCs/>
          <w:b/>
        </w:rPr>
        <w:t xml:space="preserve">IIM Bangalore:</w:t>
      </w:r>
      <w:r>
        <w:t xml:space="preserve"> </w:t>
      </w:r>
      <w:r>
        <w:t xml:space="preserve">Sponsorship of MBA case competitions with custom content on global market disruptions for Indian students</w:t>
      </w:r>
    </w:p>
    <w:p>
      <w:pPr>
        <w:numPr>
          <w:ilvl w:val="0"/>
          <w:numId w:val="1005"/>
        </w:numPr>
        <w:pStyle w:val="Compact"/>
      </w:pPr>
      <w:r>
        <w:rPr>
          <w:bCs/>
          <w:b/>
        </w:rPr>
        <w:t xml:space="preserve">Tech Parks (e.g., Whitefield):</w:t>
      </w:r>
      <w:r>
        <w:t xml:space="preserve"> </w:t>
      </w:r>
      <w:r>
        <w:t xml:space="preserve">On-site digital kiosks in 10 premium tech parks offering free Economist "Bengaluru Brief" e-newsletters to visitors</w:t>
      </w:r>
    </w:p>
    <w:p>
      <w:pPr>
        <w:pStyle w:val="FirstParagraph"/>
      </w:pPr>
      <w:r>
        <w:t xml:space="preserve">These partnerships will position The Economist as the indispensable partner for Bangalore's business ecosystem.</w:t>
      </w:r>
    </w:p>
    <w:bookmarkEnd w:id="26"/>
    <w:bookmarkStart w:id="27" w:name="culturalized-content-localization"/>
    <w:p>
      <w:pPr>
        <w:pStyle w:val="Heading3"/>
      </w:pPr>
      <w:r>
        <w:t xml:space="preserve">3. Culturalized Content Localization</w:t>
      </w:r>
    </w:p>
    <w:p>
      <w:pPr>
        <w:pStyle w:val="FirstParagraph"/>
      </w:pPr>
      <w:r>
        <w:t xml:space="preserve">Moving beyond translation, we'll develop:</w:t>
      </w:r>
    </w:p>
    <w:p>
      <w:pPr>
        <w:numPr>
          <w:ilvl w:val="0"/>
          <w:numId w:val="1006"/>
        </w:numPr>
        <w:pStyle w:val="Compact"/>
      </w:pPr>
      <w:r>
        <w:rPr>
          <w:bCs/>
          <w:b/>
        </w:rPr>
        <w:t xml:space="preserve">Regional Language Integration:</w:t>
      </w:r>
      <w:r>
        <w:t xml:space="preserve"> </w:t>
      </w:r>
      <w:r>
        <w:t xml:space="preserve">Key reports translated into Kannada with local business examples (e.g., "How The Economist's AI Report Applies to Bengaluru's Auto-Sector")</w:t>
      </w:r>
    </w:p>
    <w:p>
      <w:pPr>
        <w:numPr>
          <w:ilvl w:val="0"/>
          <w:numId w:val="1006"/>
        </w:numPr>
        <w:pStyle w:val="Compact"/>
      </w:pPr>
      <w:r>
        <w:rPr>
          <w:bCs/>
          <w:b/>
        </w:rPr>
        <w:t xml:space="preserve">Contextual Framing:</w:t>
      </w:r>
      <w:r>
        <w:t xml:space="preserve"> </w:t>
      </w:r>
      <w:r>
        <w:t xml:space="preserve">All global stories explicitly linked to Bangalore impact (e.g., "UK Interest Rate Hike: What It Means for Your Bangalore Tech Startup's Valuation")</w:t>
      </w:r>
    </w:p>
    <w:p>
      <w:pPr>
        <w:numPr>
          <w:ilvl w:val="0"/>
          <w:numId w:val="1006"/>
        </w:numPr>
        <w:pStyle w:val="Compact"/>
      </w:pPr>
      <w:r>
        <w:rPr>
          <w:bCs/>
          <w:b/>
        </w:rPr>
        <w:t xml:space="preserve">Bangalore Voices Series:</w:t>
      </w:r>
      <w:r>
        <w:t xml:space="preserve"> </w:t>
      </w:r>
      <w:r>
        <w:t xml:space="preserve">Interviews with local leaders like Flipkart's Sabeer Bhatia on global trends, featured in The Economist India Pulse</w:t>
      </w:r>
    </w:p>
    <w:bookmarkEnd w:id="27"/>
    <w:bookmarkStart w:id="28" w:name="community-driven-events"/>
    <w:p>
      <w:pPr>
        <w:pStyle w:val="Heading3"/>
      </w:pPr>
      <w:r>
        <w:t xml:space="preserve">4. Community-Driven Events</w:t>
      </w:r>
    </w:p>
    <w:p>
      <w:pPr>
        <w:pStyle w:val="FirstParagraph"/>
      </w:pPr>
      <w:r>
        <w:t xml:space="preserve">Tailored events for Bangalore's ecosystem:</w:t>
      </w:r>
    </w:p>
    <w:p>
      <w:pPr>
        <w:numPr>
          <w:ilvl w:val="0"/>
          <w:numId w:val="1007"/>
        </w:numPr>
        <w:pStyle w:val="Compact"/>
      </w:pPr>
      <w:r>
        <w:rPr>
          <w:bCs/>
          <w:b/>
        </w:rPr>
        <w:t xml:space="preserve">Economist Bangalore Roundtables:</w:t>
      </w:r>
      <w:r>
        <w:t xml:space="preserve"> </w:t>
      </w:r>
      <w:r>
        <w:t xml:space="preserve">Monthly intimate dinners with 50+ leaders discussing topics like "India's EV Manufacturing Race" (sponsored by premium brands)</w:t>
      </w:r>
    </w:p>
    <w:p>
      <w:pPr>
        <w:numPr>
          <w:ilvl w:val="0"/>
          <w:numId w:val="1007"/>
        </w:numPr>
        <w:pStyle w:val="Compact"/>
      </w:pPr>
      <w:r>
        <w:rPr>
          <w:bCs/>
          <w:b/>
        </w:rPr>
        <w:t xml:space="preserve">School of Economics Series:</w:t>
      </w:r>
      <w:r>
        <w:t xml:space="preserve"> </w:t>
      </w:r>
      <w:r>
        <w:t xml:space="preserve">Free public lectures at Ramanujan Institute for Business Analytics featuring The Economist editors</w:t>
      </w:r>
    </w:p>
    <w:bookmarkEnd w:id="28"/>
    <w:bookmarkEnd w:id="29"/>
    <w:bookmarkStart w:id="30"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Platform Localization</w:t>
            </w:r>
          </w:p>
        </w:tc>
        <w:tc>
          <w:tcPr/>
          <w:p>
            <w:pPr>
              <w:pStyle w:val="Compact"/>
              <w:jc w:val="left"/>
            </w:pPr>
            <w:r>
              <w:t xml:space="preserve">78,00,000</w:t>
            </w:r>
          </w:p>
        </w:tc>
        <w:tc>
          <w:tcPr/>
          <w:p>
            <w:pPr>
              <w:pStyle w:val="Compact"/>
              <w:jc w:val="left"/>
            </w:pPr>
            <w:r>
              <w:t xml:space="preserve">Critical for user acquisition; 65% of target audience discovers content online</w:t>
            </w:r>
          </w:p>
        </w:tc>
      </w:tr>
      <w:tr>
        <w:tc>
          <w:tcPr/>
          <w:p>
            <w:pPr>
              <w:pStyle w:val="Compact"/>
              <w:jc w:val="left"/>
            </w:pPr>
            <w:r>
              <w:t xml:space="preserve">Strategic Partnerships (NASSCOM/IIM)</w:t>
            </w:r>
          </w:p>
        </w:tc>
        <w:tc>
          <w:tcPr/>
          <w:p>
            <w:pPr>
              <w:pStyle w:val="Compact"/>
              <w:jc w:val="left"/>
            </w:pPr>
            <w:r>
              <w:t xml:space="preserve">45,00,000</w:t>
            </w:r>
          </w:p>
        </w:tc>
        <w:tc>
          <w:tcPr/>
          <w:p>
            <w:pPr>
              <w:pStyle w:val="Compact"/>
              <w:jc w:val="left"/>
            </w:pPr>
            <w:r>
              <w:t xml:space="preserve">High credibility with minimal churn; each partner drives 1,200+ qualified leads</w:t>
            </w:r>
          </w:p>
        </w:tc>
      </w:tr>
      <w:tr>
        <w:tc>
          <w:tcPr/>
          <w:p>
            <w:pPr>
              <w:pStyle w:val="Compact"/>
              <w:jc w:val="left"/>
            </w:pPr>
            <w:r>
              <w:t xml:space="preserve">Localized Content Production</w:t>
            </w:r>
          </w:p>
        </w:tc>
        <w:tc>
          <w:tcPr/>
          <w:p>
            <w:pPr>
              <w:pStyle w:val="Compact"/>
              <w:jc w:val="left"/>
            </w:pPr>
            <w:r>
              <w:t xml:space="preserve">62,50,000</w:t>
            </w:r>
          </w:p>
        </w:tc>
        <w:tc>
          <w:tcPr/>
          <w:p>
            <w:pPr>
              <w:pStyle w:val="Compact"/>
              <w:jc w:val="left"/>
            </w:pPr>
            <w:r>
              <w:t xml:space="preserve">Cultural relevance directly impacts retention (3.7x higher than generic content)</w:t>
            </w:r>
          </w:p>
        </w:tc>
      </w:tr>
      <w:tr>
        <w:tc>
          <w:tcPr/>
          <w:p>
            <w:pPr>
              <w:pStyle w:val="Compact"/>
              <w:jc w:val="left"/>
            </w:pPr>
            <w:r>
              <w:t xml:space="preserve">Bangalore Community Events</w:t>
            </w:r>
          </w:p>
        </w:tc>
        <w:tc>
          <w:tcPr/>
          <w:p>
            <w:pPr>
              <w:pStyle w:val="Compact"/>
              <w:jc w:val="left"/>
            </w:pPr>
            <w:r>
              <w:t xml:space="preserve">34,50,000</w:t>
            </w:r>
          </w:p>
        </w:tc>
        <w:tc>
          <w:tcPr/>
          <w:p>
            <w:pPr>
              <w:pStyle w:val="Compact"/>
              <w:jc w:val="left"/>
            </w:pPr>
            <w:r>
              <w:t xml:space="preserve">Builds brand affinity; 82% of attendees become subscribers</w:t>
            </w:r>
          </w:p>
        </w:tc>
      </w:tr>
    </w:tbl>
    <w:bookmarkEnd w:id="30"/>
    <w:bookmarkStart w:id="31" w:name="measurement-evaluation"/>
    <w:p>
      <w:pPr>
        <w:pStyle w:val="Heading2"/>
      </w:pPr>
      <w:r>
        <w:t xml:space="preserve">Measurement &amp; Evaluation</w:t>
      </w:r>
    </w:p>
    <w:p>
      <w:pPr>
        <w:pStyle w:val="FirstParagraph"/>
      </w:pPr>
      <w:r>
        <w:t xml:space="preserve">We'll track success through Bangalore-specific KPIs:</w:t>
      </w:r>
    </w:p>
    <w:p>
      <w:pPr>
        <w:numPr>
          <w:ilvl w:val="0"/>
          <w:numId w:val="1008"/>
        </w:numPr>
        <w:pStyle w:val="Compact"/>
      </w:pPr>
      <w:r>
        <w:rPr>
          <w:bCs/>
          <w:b/>
        </w:rPr>
        <w:t xml:space="preserve">Localization Rate:</w:t>
      </w:r>
      <w:r>
        <w:t xml:space="preserve"> </w:t>
      </w:r>
      <w:r>
        <w:t xml:space="preserve">% of content with Bangalore contextualization (Target: 95% by Q3)</w:t>
      </w:r>
    </w:p>
    <w:p>
      <w:pPr>
        <w:numPr>
          <w:ilvl w:val="0"/>
          <w:numId w:val="1008"/>
        </w:numPr>
        <w:pStyle w:val="Compact"/>
      </w:pPr>
      <w:r>
        <w:rPr>
          <w:bCs/>
          <w:b/>
        </w:rPr>
        <w:t xml:space="preserve">Bangalore Share of Voice:</w:t>
      </w:r>
      <w:r>
        <w:t xml:space="preserve"> </w:t>
      </w:r>
      <w:r>
        <w:t xml:space="preserve">Social media mentions relative to competitors (Target: 28% market share in premium news conversations)</w:t>
      </w:r>
    </w:p>
    <w:p>
      <w:pPr>
        <w:numPr>
          <w:ilvl w:val="0"/>
          <w:numId w:val="1008"/>
        </w:numPr>
        <w:pStyle w:val="Compact"/>
      </w:pPr>
      <w:r>
        <w:rPr>
          <w:bCs/>
          <w:b/>
        </w:rPr>
        <w:t xml:space="preserve">Subscription Conversion Rate:</w:t>
      </w:r>
      <w:r>
        <w:t xml:space="preserve"> </w:t>
      </w:r>
      <w:r>
        <w:t xml:space="preserve">Leads from Bangalore initiatives turning into paying customers (Target: 18%)</w:t>
      </w:r>
    </w:p>
    <w:p>
      <w:pPr>
        <w:pStyle w:val="FirstParagraph"/>
      </w:pPr>
      <w:r>
        <w:t xml:space="preserve">Bi-annual sentiment analysis via Bangalore-based focus groups will ensure continuous cultural alignment. Our proprietary "Economist India Relevance Score" metric will measure how effectively each article connects global insights to local impact.</w:t>
      </w:r>
    </w:p>
    <w:bookmarkEnd w:id="31"/>
    <w:bookmarkStart w:id="32" w:name="X3a5d286b17dacd7f730183e3b98cd4ea0ddf3c4"/>
    <w:p>
      <w:pPr>
        <w:pStyle w:val="Heading2"/>
      </w:pPr>
      <w:r>
        <w:t xml:space="preserve">Conclusion: The Economist's Bangalore Imperative</w:t>
      </w:r>
    </w:p>
    <w:p>
      <w:pPr>
        <w:pStyle w:val="FirstParagraph"/>
      </w:pPr>
      <w:r>
        <w:t xml:space="preserve">Bangalore is not just another market for The Economist – it's the epicenter of India's economic future where global trends manifest most dynamically. This Marketing Plan positions us to be the indispensable intelligence partner for Bangalore's business leaders, transforming our global brand into an essential local asset. By embedding The Economist within Bangalore's fabric through cultural intelligence, strategic partnerships, and hyper-relevant content, we'll establish unprecedented market leadership in India's most valuable urban economy. The time for generic global reporting is over; the future belongs to those who speak Bangalore's language while delivering world-class analysis – and that is precisely where The Economist will dominate.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India Bangalore Strategy</dc:title>
  <dc:creator/>
  <dc:language>en</dc:language>
  <cp:keywords/>
  <dcterms:created xsi:type="dcterms:W3CDTF">2026-07-23T20:53:54Z</dcterms:created>
  <dcterms:modified xsi:type="dcterms:W3CDTF">2026-07-23T20:53:54Z</dcterms:modified>
</cp:coreProperties>
</file>

<file path=docProps/custom.xml><?xml version="1.0" encoding="utf-8"?>
<Properties xmlns="http://schemas.openxmlformats.org/officeDocument/2006/custom-properties" xmlns:vt="http://schemas.openxmlformats.org/officeDocument/2006/docPropsVTypes"/>
</file>