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Italy</w:t>
      </w:r>
      <w:r>
        <w:t xml:space="preserve"> </w:t>
      </w:r>
      <w:r>
        <w:t xml:space="preserve">Naples</w:t>
      </w:r>
    </w:p>
    <w:bookmarkStart w:id="32" w:name="X745280dbed0f16cd732a272a0b4d7754e07cd52"/>
    <w:p>
      <w:pPr>
        <w:pStyle w:val="Heading1"/>
      </w:pPr>
      <w:r>
        <w:t xml:space="preserve">The Economist Marketing Plan for Italy Naples: Driving Insightful Engagement in Southern Italy's Economic Hub</w:t>
      </w:r>
    </w:p>
    <w:bookmarkStart w:id="20" w:name="executive-summary"/>
    <w:p>
      <w:pPr>
        <w:pStyle w:val="Heading2"/>
      </w:pPr>
      <w:r>
        <w:t xml:space="preserve">Executive Summary</w:t>
      </w:r>
    </w:p>
    <w:p>
      <w:pPr>
        <w:pStyle w:val="FirstParagraph"/>
      </w:pPr>
      <w:r>
        <w:t xml:space="preserve">This comprehensive marketing plan details the strategic entry and growth framework for The Economist in the vibrant yet underserved market of Naples, Italy. As a globally renowned publication dedicated to economic analysis and geopolitical insight, The Economist presents a unique opportunity to establish deep engagement with Naples' burgeoning business community. This Marketing Plan outlines targeted tactics to position The Economist as an indispensable resource for decision-makers navigating Italy's complex economic landscape, specifically in the culturally rich yet economically dynamic city of Naples. With over 1.5 million residents and a significant concentration of SMEs, financial institutions, and academic hubs in Naples, this initiative represents a pivotal expansion into Southern Italy's most influential urban center.</w:t>
      </w:r>
    </w:p>
    <w:bookmarkEnd w:id="20"/>
    <w:bookmarkStart w:id="21" w:name="market-analysis-italy-naples-context"/>
    <w:p>
      <w:pPr>
        <w:pStyle w:val="Heading2"/>
      </w:pPr>
      <w:r>
        <w:t xml:space="preserve">Market Analysis: Italy Naples Context</w:t>
      </w:r>
    </w:p>
    <w:p>
      <w:pPr>
        <w:pStyle w:val="FirstParagraph"/>
      </w:pPr>
      <w:r>
        <w:t xml:space="preserve">Naples presents distinctive opportunities within Italy's economic ecosystem. While Northern cities like Milan dominate traditional business narratives, Naples has emerged as a critical innovation hub with significant growth potential in tourism, maritime logistics, and creative industries. However, local business leaders face challenges including fragmented market intelligence and limited access to global economic perspectives tailored to Southern Italy's unique position. The Economist fills this void by providing nuanced analysis of Mediterranean trade corridors, EU policy impacts on Southern regions, and emerging opportunities in Naples' revitalized historic districts. Competitor analysis reveals a gap: local Italian publications focus narrowly on national politics without The Economist's global lens, while international players lack hyperlocal relevance to Italy Naples.</w:t>
      </w:r>
    </w:p>
    <w:bookmarkEnd w:id="21"/>
    <w:bookmarkStart w:id="22" w:name="target-audience-in-naples"/>
    <w:p>
      <w:pPr>
        <w:pStyle w:val="Heading2"/>
      </w:pPr>
      <w:r>
        <w:t xml:space="preserve">Target Audience in Naples</w:t>
      </w:r>
    </w:p>
    <w:p>
      <w:pPr>
        <w:pStyle w:val="FirstParagraph"/>
      </w:pPr>
      <w:r>
        <w:t xml:space="preserve">Our primary audience comprises:</w:t>
      </w:r>
    </w:p>
    <w:p>
      <w:pPr>
        <w:numPr>
          <w:ilvl w:val="0"/>
          <w:numId w:val="1001"/>
        </w:numPr>
        <w:pStyle w:val="Compact"/>
      </w:pPr>
      <w:r>
        <w:rPr>
          <w:bCs/>
          <w:b/>
        </w:rPr>
        <w:t xml:space="preserve">Senior Business Executives</w:t>
      </w:r>
      <w:r>
        <w:t xml:space="preserve">: CEOs and COOs of Naples-based firms (especially in shipping, fashion, food tourism) seeking global market intelligence to navigate EU regulations and investment opportunities.</w:t>
      </w:r>
    </w:p>
    <w:p>
      <w:pPr>
        <w:numPr>
          <w:ilvl w:val="0"/>
          <w:numId w:val="1001"/>
        </w:numPr>
        <w:pStyle w:val="Compact"/>
      </w:pPr>
      <w:r>
        <w:rPr>
          <w:bCs/>
          <w:b/>
        </w:rPr>
        <w:t xml:space="preserve">Government &amp; Policy Makers</w:t>
      </w:r>
      <w:r>
        <w:t xml:space="preserve">: Municipal officials and regional administrators involved in Naples' urban renewal projects (e.g., Porto di Napoli redevelopment).</w:t>
      </w:r>
    </w:p>
    <w:p>
      <w:pPr>
        <w:numPr>
          <w:ilvl w:val="0"/>
          <w:numId w:val="1001"/>
        </w:numPr>
        <w:pStyle w:val="Compact"/>
      </w:pPr>
      <w:r>
        <w:rPr>
          <w:bCs/>
          <w:b/>
        </w:rPr>
        <w:t xml:space="preserve">Academic &amp; Intellectual Community</w:t>
      </w:r>
      <w:r>
        <w:t xml:space="preserve">: Professors at University of Naples Federico II and think tanks analyzing Southern Italy's economic potential.</w:t>
      </w:r>
    </w:p>
    <w:p>
      <w:pPr>
        <w:numPr>
          <w:ilvl w:val="0"/>
          <w:numId w:val="1001"/>
        </w:numPr>
        <w:pStyle w:val="Compact"/>
      </w:pPr>
      <w:r>
        <w:rPr>
          <w:bCs/>
          <w:b/>
        </w:rPr>
        <w:t xml:space="preserve">High-Net-Worth Individuals</w:t>
      </w:r>
      <w:r>
        <w:t xml:space="preserve">: Investors leveraging Naples' growing real estate market and cultural tourism boom.</w:t>
      </w:r>
    </w:p>
    <w:p>
      <w:pPr>
        <w:pStyle w:val="FirstParagraph"/>
      </w:pPr>
      <w:r>
        <w:t xml:space="preserve">These segments collectively represent 12,000+ potential subscribers within Naples' core business districts, with high engagement in economic discourse but limited access to curated global insights specific to their regional context.</w:t>
      </w:r>
    </w:p>
    <w:bookmarkEnd w:id="22"/>
    <w:bookmarkStart w:id="23" w:name="marketing-objectives"/>
    <w:p>
      <w:pPr>
        <w:pStyle w:val="Heading2"/>
      </w:pPr>
      <w:r>
        <w:t xml:space="preserve">Marketing Objectives</w:t>
      </w:r>
    </w:p>
    <w:p>
      <w:pPr>
        <w:pStyle w:val="FirstParagraph"/>
      </w:pPr>
      <w:r>
        <w:t xml:space="preserve">Specific, measurable goals for the Italy Naples market:</w:t>
      </w:r>
    </w:p>
    <w:p>
      <w:pPr>
        <w:numPr>
          <w:ilvl w:val="0"/>
          <w:numId w:val="1002"/>
        </w:numPr>
        <w:pStyle w:val="Compact"/>
      </w:pPr>
      <w:r>
        <w:t xml:space="preserve">Achieve 15% penetration among target audience within 18 months (from current near-zero baseline)</w:t>
      </w:r>
    </w:p>
    <w:p>
      <w:pPr>
        <w:numPr>
          <w:ilvl w:val="0"/>
          <w:numId w:val="1002"/>
        </w:numPr>
        <w:pStyle w:val="Compact"/>
      </w:pPr>
      <w:r>
        <w:t xml:space="preserve">Secure 300 new paid subscriptions in Naples within Year 1</w:t>
      </w:r>
    </w:p>
    <w:p>
      <w:pPr>
        <w:numPr>
          <w:ilvl w:val="0"/>
          <w:numId w:val="1002"/>
        </w:numPr>
        <w:pStyle w:val="Compact"/>
      </w:pPr>
      <w:r>
        <w:t xml:space="preserve">Establish The Economist as the preferred economic intelligence source through 25+ high-impact local engagements annually</w:t>
      </w:r>
    </w:p>
    <w:p>
      <w:pPr>
        <w:numPr>
          <w:ilvl w:val="0"/>
          <w:numId w:val="1002"/>
        </w:numPr>
        <w:pStyle w:val="Compact"/>
      </w:pPr>
      <w:r>
        <w:t xml:space="preserve">Generate 40% of total Italy Naples digital engagement via hyperlocal content (e.g., "Naples Economy Watch" newsletter)</w:t>
      </w:r>
    </w:p>
    <w:bookmarkEnd w:id="23"/>
    <w:bookmarkStart w:id="27" w:name="strategic-marketing-tactics"/>
    <w:p>
      <w:pPr>
        <w:pStyle w:val="Heading2"/>
      </w:pPr>
      <w:r>
        <w:t xml:space="preserve">Strategic Marketing Tactics</w:t>
      </w:r>
    </w:p>
    <w:p>
      <w:pPr>
        <w:pStyle w:val="FirstParagraph"/>
      </w:pPr>
      <w:r>
        <w:t xml:space="preserve">This Marketing Plan employs a three-pillar approach for Naples:</w:t>
      </w:r>
    </w:p>
    <w:bookmarkStart w:id="24" w:name="hyperlocal-content-integration"/>
    <w:p>
      <w:pPr>
        <w:pStyle w:val="Heading3"/>
      </w:pPr>
      <w:r>
        <w:t xml:space="preserve">1. Hyperlocal Content Integration</w:t>
      </w:r>
    </w:p>
    <w:p>
      <w:pPr>
        <w:pStyle w:val="FirstParagraph"/>
      </w:pPr>
      <w:r>
        <w:t xml:space="preserve">We will develop Napoli-specific editions of The Economist's digital and print content, featuring:</w:t>
      </w:r>
      <w:r>
        <w:t xml:space="preserve"> </w:t>
      </w:r>
      <w:r>
        <w:t xml:space="preserve">- Monthly analysis of "Mediterranean Trade Routes" with Naples' port as central case study</w:t>
      </w:r>
      <w:r>
        <w:t xml:space="preserve"> </w:t>
      </w:r>
      <w:r>
        <w:t xml:space="preserve">- Exclusive interviews with Naples Chamber of Commerce leaders</w:t>
      </w:r>
      <w:r>
        <w:t xml:space="preserve"> </w:t>
      </w:r>
      <w:r>
        <w:t xml:space="preserve">- "Southern Italy Economic Pulse" data visualizations showing regional GDP trends vs. national averages</w:t>
      </w:r>
      <w:r>
        <w:t xml:space="preserve"> </w:t>
      </w:r>
      <w:r>
        <w:t xml:space="preserve">These tailored assets will be distributed through Napoli-focused platforms like</w:t>
      </w:r>
      <w:r>
        <w:t xml:space="preserve"> </w:t>
      </w:r>
      <w:r>
        <w:rPr>
          <w:iCs/>
          <w:i/>
        </w:rPr>
        <w:t xml:space="preserve">NapoliToday</w:t>
      </w:r>
      <w:r>
        <w:t xml:space="preserve"> </w:t>
      </w:r>
      <w:r>
        <w:t xml:space="preserve">and local business associations, making The Economist the go-to source for Naples-specific economic intelligence within Italy.</w:t>
      </w:r>
    </w:p>
    <w:bookmarkEnd w:id="24"/>
    <w:bookmarkStart w:id="25" w:name="community-immersion-events"/>
    <w:p>
      <w:pPr>
        <w:pStyle w:val="Heading3"/>
      </w:pPr>
      <w:r>
        <w:t xml:space="preserve">2. Community Immersion Events</w:t>
      </w:r>
    </w:p>
    <w:p>
      <w:pPr>
        <w:pStyle w:val="FirstParagraph"/>
      </w:pPr>
      <w:r>
        <w:t xml:space="preserve">Launching a "Economist Insights Naples" series with:</w:t>
      </w:r>
      <w:r>
        <w:t xml:space="preserve"> </w:t>
      </w:r>
      <w:r>
        <w:t xml:space="preserve">- Quarterly "Policy Roundtables" at Palazzo Reale featuring economists discussing EU funds allocation for Southern Italy</w:t>
      </w:r>
      <w:r>
        <w:t xml:space="preserve"> </w:t>
      </w:r>
      <w:r>
        <w:t xml:space="preserve">- Networking dinners with The Economist's Italy-based correspondents at iconic Naples venues (e.g., Certosa di San Martino)</w:t>
      </w:r>
      <w:r>
        <w:t xml:space="preserve"> </w:t>
      </w:r>
      <w:r>
        <w:t xml:space="preserve">- University partnerships offering free digital access to students at Università degli Studi di Napoli Federico II</w:t>
      </w:r>
      <w:r>
        <w:t xml:space="preserve"> </w:t>
      </w:r>
      <w:r>
        <w:t xml:space="preserve">These events position The Economist as an active participant in Naples' economic ecosystem, not just a publication. Each event will include targeted subscription offers with "Naples Insider" premium content.</w:t>
      </w:r>
    </w:p>
    <w:bookmarkEnd w:id="25"/>
    <w:bookmarkStart w:id="26" w:name="digital-partnership-amplification"/>
    <w:p>
      <w:pPr>
        <w:pStyle w:val="Heading3"/>
      </w:pPr>
      <w:r>
        <w:t xml:space="preserve">3. Digital &amp; Partnership Amplification</w:t>
      </w:r>
    </w:p>
    <w:p>
      <w:pPr>
        <w:pStyle w:val="FirstParagraph"/>
      </w:pPr>
      <w:r>
        <w:t xml:space="preserve">We will leverage Napoli-specific digital channels:</w:t>
      </w:r>
      <w:r>
        <w:t xml:space="preserve"> </w:t>
      </w:r>
      <w:r>
        <w:t xml:space="preserve">- Geo-targeted social media campaigns using Italian hashtags (#NapoliEconomica, #EconomistItalia)</w:t>
      </w:r>
      <w:r>
        <w:t xml:space="preserve"> </w:t>
      </w:r>
      <w:r>
        <w:t xml:space="preserve">- Collaborations with Naples-based influencers like business podcasters (e.g., "Imprese a Napoli") for sponsored content</w:t>
      </w:r>
      <w:r>
        <w:t xml:space="preserve"> </w:t>
      </w:r>
      <w:r>
        <w:t xml:space="preserve">- Strategic partnerships with local institutions:</w:t>
      </w:r>
      <w:r>
        <w:t xml:space="preserve"> </w:t>
      </w:r>
      <w:r>
        <w:t xml:space="preserve">*</w:t>
      </w:r>
      <w:r>
        <w:t xml:space="preserve"> </w:t>
      </w:r>
      <w:r>
        <w:rPr>
          <w:iCs/>
          <w:i/>
        </w:rPr>
        <w:t xml:space="preserve">Confcommercio Napoli</w:t>
      </w:r>
      <w:r>
        <w:t xml:space="preserve"> </w:t>
      </w:r>
      <w:r>
        <w:t xml:space="preserve">for co-branded economic reports</w:t>
      </w:r>
      <w:r>
        <w:t xml:space="preserve"> </w:t>
      </w:r>
      <w:r>
        <w:t xml:space="preserve">*</w:t>
      </w:r>
      <w:r>
        <w:t xml:space="preserve"> </w:t>
      </w:r>
      <w:r>
        <w:rPr>
          <w:iCs/>
          <w:i/>
        </w:rPr>
        <w:t xml:space="preserve">Napoli Film Festival</w:t>
      </w:r>
      <w:r>
        <w:t xml:space="preserve"> </w:t>
      </w:r>
      <w:r>
        <w:t xml:space="preserve">to sponsor business workshops during the event</w:t>
      </w:r>
      <w:r>
        <w:t xml:space="preserve"> </w:t>
      </w:r>
      <w:r>
        <w:t xml:space="preserve">Digital campaigns will emphasize The Economist's unique value in understanding how global events impact Naples' specific challenges (e.g., tourism recovery post-pandemic, EU Green Deal implications for port operations).</w:t>
      </w:r>
    </w:p>
    <w:bookmarkEnd w:id="26"/>
    <w:bookmarkEnd w:id="27"/>
    <w:bookmarkStart w:id="28" w:name="budget-allocation"/>
    <w:p>
      <w:pPr>
        <w:pStyle w:val="Heading2"/>
      </w:pPr>
      <w:r>
        <w:t xml:space="preserve">Budget Allocation</w:t>
      </w:r>
    </w:p>
    <w:p>
      <w:pPr>
        <w:pStyle w:val="FirstParagraph"/>
      </w:pPr>
      <w:r>
        <w:t xml:space="preserve">For the Naples market, we allocate €350,000 across:</w:t>
      </w:r>
      <w:r>
        <w:t xml:space="preserve"> </w:t>
      </w:r>
      <w:r>
        <w:t xml:space="preserve">- 45% Content development (hyperlocal editions)</w:t>
      </w:r>
      <w:r>
        <w:t xml:space="preserve"> </w:t>
      </w:r>
      <w:r>
        <w:t xml:space="preserve">- 30% Event marketing (venue, speakers, logistics)</w:t>
      </w:r>
      <w:r>
        <w:t xml:space="preserve"> </w:t>
      </w:r>
      <w:r>
        <w:t xml:space="preserve">- 15% Digital advertising (geo-targeted social/Google Ads)</w:t>
      </w:r>
      <w:r>
        <w:t xml:space="preserve"> </w:t>
      </w:r>
      <w:r>
        <w:t xml:space="preserve">- 10% Partnership management</w:t>
      </w:r>
      <w:r>
        <w:t xml:space="preserve"> </w:t>
      </w:r>
      <w:r>
        <w:t xml:space="preserve">This budget ensures measurable ROI through targeted acquisition of high-value subscribers in Italy Naples.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Naples' Carnival season for launch campaign; partner with Confcommercio for initial events</w:t>
            </w:r>
          </w:p>
        </w:tc>
      </w:tr>
      <w:tr>
        <w:tc>
          <w:tcPr/>
          <w:p>
            <w:pPr>
              <w:pStyle w:val="Compact"/>
              <w:jc w:val="left"/>
            </w:pPr>
            <w:r>
              <w:t xml:space="preserve">Q2 2024</w:t>
            </w:r>
          </w:p>
        </w:tc>
        <w:tc>
          <w:tcPr/>
          <w:p>
            <w:pPr>
              <w:pStyle w:val="Compact"/>
              <w:jc w:val="left"/>
            </w:pPr>
            <w:r>
              <w:t xml:space="preserve">Release inaugural "Naples Economic Pulse" report; host first Policy Roundtable at Palazzo Reale</w:t>
            </w:r>
          </w:p>
        </w:tc>
      </w:tr>
      <w:tr>
        <w:tc>
          <w:tcPr/>
          <w:p>
            <w:pPr>
              <w:pStyle w:val="Compact"/>
              <w:jc w:val="left"/>
            </w:pPr>
            <w:r>
              <w:t xml:space="preserve">Q3 2024</w:t>
            </w:r>
          </w:p>
        </w:tc>
        <w:tc>
          <w:tcPr/>
          <w:p>
            <w:pPr>
              <w:pStyle w:val="Compact"/>
              <w:jc w:val="left"/>
            </w:pPr>
            <w:r>
              <w:t xml:space="preserve">Expand university partnerships; launch targeted Instagram series for young entrepreneurs</w:t>
            </w:r>
          </w:p>
        </w:tc>
      </w:tr>
      <w:tr>
        <w:tc>
          <w:tcPr/>
          <w:p>
            <w:pPr>
              <w:pStyle w:val="Compact"/>
              <w:jc w:val="left"/>
            </w:pPr>
            <w:r>
              <w:t xml:space="preserve">Q4 2024</w:t>
            </w:r>
          </w:p>
        </w:tc>
        <w:tc>
          <w:tcPr/>
          <w:p>
            <w:pPr>
              <w:pStyle w:val="Compact"/>
              <w:jc w:val="left"/>
            </w:pPr>
            <w:r>
              <w:t xml:space="preserve">Evaluate Year 1 performance; plan Naples-specific annual subscription drive for holiday season</w:t>
            </w:r>
          </w:p>
        </w:tc>
      </w:tr>
    </w:tbl>
    <w:bookmarkEnd w:id="29"/>
    <w:bookmarkStart w:id="30" w:name="measurement-evaluation"/>
    <w:p>
      <w:pPr>
        <w:pStyle w:val="Heading2"/>
      </w:pPr>
      <w:r>
        <w:t xml:space="preserve">Measurement &amp; Evaluation</w:t>
      </w:r>
    </w:p>
    <w:p>
      <w:pPr>
        <w:pStyle w:val="FirstParagraph"/>
      </w:pPr>
      <w:r>
        <w:t xml:space="preserve">We track success through:</w:t>
      </w:r>
      <w:r>
        <w:t xml:space="preserve"> </w:t>
      </w:r>
      <w:r>
        <w:t xml:space="preserve">- Subscription conversion rates from Naples-specific campaigns</w:t>
      </w:r>
      <w:r>
        <w:t xml:space="preserve"> </w:t>
      </w:r>
      <w:r>
        <w:t xml:space="preserve">- Engagement metrics on hyperlocal content (e.g., "Naples Economy Watch" newsletter open rates)</w:t>
      </w:r>
      <w:r>
        <w:t xml:space="preserve"> </w:t>
      </w:r>
      <w:r>
        <w:t xml:space="preserve">- Event attendance quality (measured by attendee job titles/organizational influence)</w:t>
      </w:r>
      <w:r>
        <w:t xml:space="preserve"> </w:t>
      </w:r>
      <w:r>
        <w:t xml:space="preserve">- Brand sentiment analysis in Naples business media</w:t>
      </w:r>
      <w:r>
        <w:t xml:space="preserve"> </w:t>
      </w:r>
      <w:r>
        <w:t xml:space="preserve">This Marketing Plan will generate quantifiable insights to refine our approach, ensuring The Economist becomes synonymous with authoritative economic discourse for Italy Naples. By embedding The Economist into the city's economic fabric through locally relevant content and community partnerships, we position it not as a foreign publication but as an indispensable ally in navigating Southern Italy's transformation.</w:t>
      </w:r>
    </w:p>
    <w:bookmarkEnd w:id="30"/>
    <w:bookmarkStart w:id="31" w:name="conclusion"/>
    <w:p>
      <w:pPr>
        <w:pStyle w:val="Heading2"/>
      </w:pPr>
      <w:r>
        <w:t xml:space="preserve">Conclusion</w:t>
      </w:r>
    </w:p>
    <w:p>
      <w:pPr>
        <w:pStyle w:val="FirstParagraph"/>
      </w:pPr>
      <w:r>
        <w:t xml:space="preserve">This Marketing Plan strategically addresses the unique economic context of Italy Naples, transforming The Economist from a global brand into a hyperlocal catalyst for business intelligence. Through targeted content, immersive community engagement, and data-driven tactics tailored to Naples' specific challenges and opportunities, we will establish The Economist as the premier economic authority in Southern Italy. This initiative doesn't just target subscribers—it builds lasting relationships with Naples' business ecosystem, driving sustainable growth while delivering on The Economist's mission to inform global decision-makers. As Naples continues its evolution from a historic city to a Mediterranean economic powerhouse, The Economist will be the essential compass for navigating this journey.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Italy Naples</dc:title>
  <dc:creator/>
  <dc:language>en</dc:language>
  <cp:keywords/>
  <dcterms:created xsi:type="dcterms:W3CDTF">2026-07-23T20:54:35Z</dcterms:created>
  <dcterms:modified xsi:type="dcterms:W3CDTF">2026-07-23T20:54:35Z</dcterms:modified>
</cp:coreProperties>
</file>

<file path=docProps/custom.xml><?xml version="1.0" encoding="utf-8"?>
<Properties xmlns="http://schemas.openxmlformats.org/officeDocument/2006/custom-properties" xmlns:vt="http://schemas.openxmlformats.org/officeDocument/2006/docPropsVTypes"/>
</file>