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Economist</w:t>
      </w:r>
      <w:r>
        <w:t xml:space="preserve"> </w:t>
      </w:r>
      <w:r>
        <w:t xml:space="preserve">in</w:t>
      </w:r>
      <w:r>
        <w:t xml:space="preserve"> </w:t>
      </w:r>
      <w:r>
        <w:t xml:space="preserve">Japan</w:t>
      </w:r>
      <w:r>
        <w:t xml:space="preserve"> </w:t>
      </w:r>
      <w:r>
        <w:t xml:space="preserve">Osaka</w:t>
      </w:r>
    </w:p>
    <w:bookmarkStart w:id="28" w:name="X2c6717b0fba3f7fe27db1c3f2928be02cd88999"/>
    <w:p>
      <w:pPr>
        <w:pStyle w:val="Heading1"/>
      </w:pPr>
      <w:r>
        <w:t xml:space="preserve">The Economist Marketing Plan for Japan Osaka: Strategic Expansion into a Dynamic Business Hub</w:t>
      </w:r>
    </w:p>
    <w:p>
      <w:pPr>
        <w:pStyle w:val="FirstParagraph"/>
      </w:pPr>
      <w:r>
        <w:t xml:space="preserve">This comprehensive Marketing Plan outlines a targeted strategy for The Economist to strengthen its market position and deepen engagement within the business community of Osaka, Japan. As one of Asia's most vibrant economic centers and the heartland of Japanese corporate innovation, Osaka represents a critical growth frontier for The Economist's global expansion. This plan details how we will leverage Osaka's unique business ecosystem to drive subscription growth, brand relevance, and premium positioning in Japan Osaka.</w:t>
      </w:r>
    </w:p>
    <w:bookmarkStart w:id="20" w:name="executive-summary"/>
    <w:p>
      <w:pPr>
        <w:pStyle w:val="Heading2"/>
      </w:pPr>
      <w:r>
        <w:t xml:space="preserve">Executive Summary</w:t>
      </w:r>
    </w:p>
    <w:p>
      <w:pPr>
        <w:pStyle w:val="FirstParagraph"/>
      </w:pPr>
      <w:r>
        <w:t xml:space="preserve">The Economist's Marketing Plan for Japan Osaka focuses on transforming the publication from a trusted news source into an indispensable strategic partner for senior executives across Osaka's corporate landscape. By tailoring content to regional economic priorities—such as Kansai innovation clusters, manufacturing resilience, and Japan-US trade dynamics—we will position The Economist as the essential intelligence platform for navigating Japan Osaka's evolving business environment. This initiative targets a 30% increase in premium subscriptions within Osaka by Q4 2025 while elevating brand perception among Fortune 500 executives in the region.</w:t>
      </w:r>
    </w:p>
    <w:bookmarkEnd w:id="20"/>
    <w:bookmarkStart w:id="21" w:name="X4823b0efab16ec706086503863942c39af984ce"/>
    <w:p>
      <w:pPr>
        <w:pStyle w:val="Heading2"/>
      </w:pPr>
      <w:r>
        <w:t xml:space="preserve">Situation Analysis: Japan Osaka Market Context</w:t>
      </w:r>
    </w:p>
    <w:p>
      <w:pPr>
        <w:pStyle w:val="FirstParagraph"/>
      </w:pPr>
      <w:r>
        <w:t xml:space="preserve">Osaka serves as Japan's second-largest economic hub, hosting over 1,800 corporate headquarters including major players like Panasonic, Kansai Electric Power, and numerous global subsidiaries. The city's unique "Kansai advantage" – blending traditional Japanese business culture with international connectivity through Osaka International Airport and the Kansai Smart City initiative – creates fertile ground for The Economist's analytical approach. However, local competitors like Nikkei Asia dominate with Japan-centric coverage, while digital-native platforms fail to provide the depth of geopolitical insight The Economist uniquely delivers. A 2023 survey by Osaka Chamber of Commerce revealed 68% of senior executives seek "actionable global context" beyond domestic news—highlighting an unmet need our publication addresses.</w:t>
      </w:r>
    </w:p>
    <w:bookmarkEnd w:id="21"/>
    <w:bookmarkStart w:id="22" w:name="Xada5413a530ece7c582e201ec1dc0afdd3fc91c"/>
    <w:p>
      <w:pPr>
        <w:pStyle w:val="Heading2"/>
      </w:pPr>
      <w:r>
        <w:t xml:space="preserve">Target Audience: Osaka's Strategic Decision Makers</w:t>
      </w:r>
    </w:p>
    <w:p>
      <w:pPr>
        <w:pStyle w:val="FirstParagraph"/>
      </w:pPr>
      <w:r>
        <w:t xml:space="preserve">This Marketing Plan specifically targets two high-value segments in Japan Osaka:</w:t>
      </w:r>
    </w:p>
    <w:p>
      <w:pPr>
        <w:numPr>
          <w:ilvl w:val="0"/>
          <w:numId w:val="1001"/>
        </w:numPr>
        <w:pStyle w:val="Compact"/>
      </w:pPr>
      <w:r>
        <w:rPr>
          <w:bCs/>
          <w:b/>
        </w:rPr>
        <w:t xml:space="preserve">C-Suite Executives (65% of target):</w:t>
      </w:r>
      <w:r>
        <w:t xml:space="preserve"> </w:t>
      </w:r>
      <w:r>
        <w:t xml:space="preserve">CEOs and COOs of major corporations in manufacturing, logistics, and technology based in Osaka. They demand strategic foresight on supply chain shifts post-pandemic.</w:t>
      </w:r>
    </w:p>
    <w:p>
      <w:pPr>
        <w:numPr>
          <w:ilvl w:val="0"/>
          <w:numId w:val="1001"/>
        </w:numPr>
        <w:pStyle w:val="Compact"/>
      </w:pPr>
      <w:r>
        <w:rPr>
          <w:bCs/>
          <w:b/>
        </w:rPr>
        <w:t xml:space="preserve">Government &amp; Policy Leaders (35% of target):</w:t>
      </w:r>
      <w:r>
        <w:t xml:space="preserve"> </w:t>
      </w:r>
      <w:r>
        <w:t xml:space="preserve">Osaka Prefectural officials involved in the Kansai Economic Zone strategy and trade delegations. They require data-driven analysis for policy formulation.</w:t>
      </w:r>
    </w:p>
    <w:p>
      <w:pPr>
        <w:pStyle w:val="FirstParagraph"/>
      </w:pPr>
      <w:r>
        <w:t xml:space="preserve">We will differentiate by creating "Osaka Lens" content—weekly deep dives on how global trends impact local industries, such as "How ASEAN tariff changes affect Osaka's automotive exports" or "The Osaka-Kyoto Tech Corridor: A Competitive Analysis."</w:t>
      </w:r>
    </w:p>
    <w:bookmarkEnd w:id="22"/>
    <w:bookmarkStart w:id="23" w:name="marketing-objectives-for-japan-osaka"/>
    <w:p>
      <w:pPr>
        <w:pStyle w:val="Heading2"/>
      </w:pPr>
      <w:r>
        <w:t xml:space="preserve">Marketing Objectives for Japan Osaka</w:t>
      </w:r>
    </w:p>
    <w:p>
      <w:pPr>
        <w:numPr>
          <w:ilvl w:val="0"/>
          <w:numId w:val="1002"/>
        </w:numPr>
        <w:pStyle w:val="Compact"/>
      </w:pPr>
      <w:r>
        <w:rPr>
          <w:bCs/>
          <w:b/>
        </w:rPr>
        <w:t xml:space="preserve">Acquisition:</w:t>
      </w:r>
      <w:r>
        <w:t xml:space="preserve"> </w:t>
      </w:r>
      <w:r>
        <w:t xml:space="preserve">Secure 500 new premium subscriptions from Osaka-based executives within 18 months.</w:t>
      </w:r>
    </w:p>
    <w:p>
      <w:pPr>
        <w:numPr>
          <w:ilvl w:val="0"/>
          <w:numId w:val="1002"/>
        </w:numPr>
        <w:pStyle w:val="Compact"/>
      </w:pPr>
      <w:r>
        <w:rPr>
          <w:bCs/>
          <w:b/>
        </w:rPr>
        <w:t xml:space="preserve">Engagement:</w:t>
      </w:r>
      <w:r>
        <w:t xml:space="preserve"> </w:t>
      </w:r>
      <w:r>
        <w:t xml:space="preserve">Achieve 45% open rate on Osaka-specific email campaigns and host quarterly exclusive events in Namba/Dojima.</w:t>
      </w:r>
    </w:p>
    <w:p>
      <w:pPr>
        <w:numPr>
          <w:ilvl w:val="0"/>
          <w:numId w:val="1002"/>
        </w:numPr>
        <w:pStyle w:val="Compact"/>
      </w:pPr>
      <w:r>
        <w:rPr>
          <w:bCs/>
          <w:b/>
        </w:rPr>
        <w:t xml:space="preserve">Brand Positioning:</w:t>
      </w:r>
      <w:r>
        <w:t xml:space="preserve"> </w:t>
      </w:r>
      <w:r>
        <w:t xml:space="preserve">Increase "The Economist" as the top-mentioned global business publication among Osaka executives by 20% (measured via annual brand audit).</w:t>
      </w:r>
    </w:p>
    <w:bookmarkEnd w:id="23"/>
    <w:bookmarkStart w:id="24" w:name="integrated-marketing-strategies"/>
    <w:p>
      <w:pPr>
        <w:pStyle w:val="Heading2"/>
      </w:pPr>
      <w:r>
        <w:t xml:space="preserve">Integrated Marketing Strategies</w:t>
      </w:r>
    </w:p>
    <w:p>
      <w:pPr>
        <w:pStyle w:val="FirstParagraph"/>
      </w:pPr>
      <w:r>
        <w:rPr>
          <w:bCs/>
          <w:b/>
        </w:rPr>
        <w:t xml:space="preserve">Product Innovation for Japan Osaka Context:</w:t>
      </w:r>
    </w:p>
    <w:p>
      <w:pPr>
        <w:numPr>
          <w:ilvl w:val="0"/>
          <w:numId w:val="1003"/>
        </w:numPr>
        <w:pStyle w:val="Compact"/>
      </w:pPr>
      <w:r>
        <w:rPr>
          <w:iCs/>
          <w:i/>
        </w:rPr>
        <w:t xml:space="preserve">Localized Digital Content:</w:t>
      </w:r>
      <w:r>
        <w:t xml:space="preserve"> </w:t>
      </w:r>
      <w:r>
        <w:t xml:space="preserve">Launch "Osaka Briefing" – a curated newsletter featuring 3 key regional insights per week, delivered in Japanese-English bilingual format.</w:t>
      </w:r>
    </w:p>
    <w:p>
      <w:pPr>
        <w:numPr>
          <w:ilvl w:val="0"/>
          <w:numId w:val="1003"/>
        </w:numPr>
        <w:pStyle w:val="Compact"/>
      </w:pPr>
      <w:r>
        <w:rPr>
          <w:iCs/>
          <w:i/>
        </w:rPr>
        <w:t xml:space="preserve">Exclusive Event Series:</w:t>
      </w:r>
      <w:r>
        <w:t xml:space="preserve"> </w:t>
      </w:r>
      <w:r>
        <w:t xml:space="preserve">Host "Economist Osaka Summit" at Grand Front Osaka, featuring keynote speakers from SoftBank and Dentsu discussing Japan's economic reset.</w:t>
      </w:r>
    </w:p>
    <w:p>
      <w:pPr>
        <w:numPr>
          <w:ilvl w:val="0"/>
          <w:numId w:val="1003"/>
        </w:numPr>
        <w:pStyle w:val="Compact"/>
      </w:pPr>
      <w:r>
        <w:rPr>
          <w:iCs/>
          <w:i/>
        </w:rPr>
        <w:t xml:space="preserve">Customized Analytics:</w:t>
      </w:r>
      <w:r>
        <w:t xml:space="preserve"> </w:t>
      </w:r>
      <w:r>
        <w:t xml:space="preserve">Provide subscription tiers with region-specific data tools (e.g., "Kansai Manufacturing Index Dashboard").</w:t>
      </w:r>
    </w:p>
    <w:p>
      <w:pPr>
        <w:pStyle w:val="FirstParagraph"/>
      </w:pPr>
      <w:r>
        <w:rPr>
          <w:bCs/>
          <w:b/>
        </w:rPr>
        <w:t xml:space="preserve">Pricing &amp; Distribution Strategy:</w:t>
      </w:r>
    </w:p>
    <w:p>
      <w:pPr>
        <w:numPr>
          <w:ilvl w:val="0"/>
          <w:numId w:val="1004"/>
        </w:numPr>
        <w:pStyle w:val="Compact"/>
      </w:pPr>
      <w:r>
        <w:t xml:space="preserve">Maintain premium pricing ($49.95/month) but introduce "Osaka Enterprise Package" at $3,600/year (includes 2 executive briefings + event access).</w:t>
      </w:r>
    </w:p>
    <w:p>
      <w:pPr>
        <w:numPr>
          <w:ilvl w:val="0"/>
          <w:numId w:val="1004"/>
        </w:numPr>
        <w:pStyle w:val="Compact"/>
      </w:pPr>
      <w:r>
        <w:t xml:space="preserve">Partner with Osaka-based financial institutions (e.g., SMBC) for bundled subscriptions to corporate clients.</w:t>
      </w:r>
    </w:p>
    <w:p>
      <w:pPr>
        <w:numPr>
          <w:ilvl w:val="0"/>
          <w:numId w:val="1004"/>
        </w:numPr>
        <w:pStyle w:val="Compact"/>
      </w:pPr>
      <w:r>
        <w:t xml:space="preserve">Optimize digital distribution via Japanese platforms including Yahoo Japan and LINE Business, with localized app integration.</w:t>
      </w:r>
    </w:p>
    <w:p>
      <w:pPr>
        <w:pStyle w:val="FirstParagraph"/>
      </w:pPr>
      <w:r>
        <w:rPr>
          <w:bCs/>
          <w:b/>
        </w:rPr>
        <w:t xml:space="preserve">Promotion: Culturally Resonant Campaigns:</w:t>
      </w:r>
    </w:p>
    <w:p>
      <w:pPr>
        <w:numPr>
          <w:ilvl w:val="0"/>
          <w:numId w:val="1005"/>
        </w:numPr>
        <w:pStyle w:val="Compact"/>
      </w:pPr>
      <w:r>
        <w:rPr>
          <w:iCs/>
          <w:i/>
        </w:rPr>
        <w:t xml:space="preserve">Content Partnerships:</w:t>
      </w:r>
      <w:r>
        <w:t xml:space="preserve"> </w:t>
      </w:r>
      <w:r>
        <w:t xml:space="preserve">Collaborate with Osaka-based media like Mainichi Shimbun for joint coverage of the Osaka G20 Economic Forum.</w:t>
      </w:r>
    </w:p>
    <w:p>
      <w:pPr>
        <w:numPr>
          <w:ilvl w:val="0"/>
          <w:numId w:val="1005"/>
        </w:numPr>
        <w:pStyle w:val="Compact"/>
      </w:pPr>
      <w:r>
        <w:rPr>
          <w:iCs/>
          <w:i/>
        </w:rPr>
        <w:t xml:space="preserve">Social Media Engagement:</w:t>
      </w:r>
      <w:r>
        <w:t xml:space="preserve"> </w:t>
      </w:r>
      <w:r>
        <w:t xml:space="preserve">Leverage LinkedIn and Twitter (X) with Japanese-language infographics tailored to Osaka business concerns. Example: "3 Ways Osaka's Port Revival Impacts Your Supply Chain."</w:t>
      </w:r>
    </w:p>
    <w:p>
      <w:pPr>
        <w:numPr>
          <w:ilvl w:val="0"/>
          <w:numId w:val="1005"/>
        </w:numPr>
        <w:pStyle w:val="Compact"/>
      </w:pPr>
      <w:r>
        <w:rPr>
          <w:iCs/>
          <w:i/>
        </w:rPr>
        <w:t xml:space="preserve">Direct Outreach:</w:t>
      </w:r>
      <w:r>
        <w:t xml:space="preserve"> </w:t>
      </w:r>
      <w:r>
        <w:t xml:space="preserve">Assign dedicated Japan Osaka account managers to visit corporate HQs in Umeda, Namba, and Kadoma quarterly.</w:t>
      </w:r>
    </w:p>
    <w:bookmarkEnd w:id="24"/>
    <w:bookmarkStart w:id="25" w:name="budget-allocation-timeline"/>
    <w:p>
      <w:pPr>
        <w:pStyle w:val="Heading2"/>
      </w:pPr>
      <w:r>
        <w:t xml:space="preserve">Budget Allocation &amp; Timeline</w:t>
      </w:r>
    </w:p>
    <w:p>
      <w:pPr>
        <w:pStyle w:val="FirstParagraph"/>
      </w:pPr>
      <w:r>
        <w:t xml:space="preserve">The total budget for this Japan Osaka Marketing Plan is $450,000 over 18 months:</w:t>
      </w:r>
    </w:p>
    <w:p>
      <w:pPr>
        <w:pStyle w:val="BodyText"/>
      </w:pPr>
      <w:r>
        <w:t xml:space="preserve">Initiative</w:t>
      </w:r>
    </w:p>
    <w:p>
      <w:pPr>
        <w:pStyle w:val="BodyText"/>
      </w:pPr>
      <w:r>
        <w:t xml:space="preserve">Allocation</w:t>
      </w:r>
    </w:p>
    <w:p>
      <w:pPr>
        <w:pStyle w:val="BodyText"/>
      </w:pPr>
      <w:r>
        <w:t xml:space="preserve">Timeline</w:t>
      </w:r>
    </w:p>
    <w:p>
      <w:pPr>
        <w:pStyle w:val="BodyText"/>
      </w:pPr>
      <w:r>
        <w:t xml:space="preserve">Localized Content Development (Osaka Briefing)</w:t>
      </w:r>
    </w:p>
    <w:p>
      <w:pPr>
        <w:pStyle w:val="BodyText"/>
      </w:pPr>
      <w:r>
        <w:t xml:space="preserve">$120,000</w:t>
      </w:r>
    </w:p>
    <w:p>
      <w:pPr>
        <w:pStyle w:val="BodyText"/>
      </w:pPr>
      <w:r>
        <w:t xml:space="preserve">M1-M18</w:t>
      </w:r>
    </w:p>
    <w:p>
      <w:pPr>
        <w:pStyle w:val="BodyText"/>
      </w:pPr>
      <w:r>
        <w:t xml:space="preserve">Osuaka Summit Events (3x/year)</w:t>
      </w:r>
    </w:p>
    <w:p>
      <w:pPr>
        <w:pStyle w:val="BodyText"/>
      </w:pPr>
      <w:r>
        <w:t xml:space="preserve">$150,000</w:t>
      </w:r>
    </w:p>
    <w:p>
      <w:pPr>
        <w:pStyle w:val="BodyText"/>
      </w:pPr>
      <w:r>
        <w:t xml:space="preserve">Direct Sales Team (Osaka-based)</w:t>
      </w:r>
    </w:p>
    <w:p>
      <w:pPr>
        <w:pStyle w:val="BodyText"/>
      </w:pPr>
      <w:r>
        <w:t xml:space="preserve">$95,000</w:t>
      </w:r>
    </w:p>
    <w:p>
      <w:pPr>
        <w:pStyle w:val="BodyText"/>
      </w:pPr>
      <w:r>
        <w:t xml:space="preserve">Digital Campaigns &amp; Partnerships</w:t>
      </w:r>
    </w:p>
    <w:p>
      <w:pPr>
        <w:pStyle w:val="BodyText"/>
      </w:pPr>
      <w:r>
        <w:t xml:space="preserve">$65,000</w:t>
      </w:r>
    </w:p>
    <w:p>
      <w:pPr>
        <w:pStyle w:val="BodyText"/>
      </w:pPr>
      <w:r>
        <w:t xml:space="preserve">Evaluation Analytics Tools</w:t>
      </w:r>
    </w:p>
    <w:p>
      <w:pPr>
        <w:pStyle w:val="BodyText"/>
      </w:pPr>
      <w:r>
        <w:t xml:space="preserve">$20,000</w:t>
      </w:r>
    </w:p>
    <w:bookmarkEnd w:id="25"/>
    <w:bookmarkStart w:id="26" w:name="evaluation-metrics-success-tracking"/>
    <w:p>
      <w:pPr>
        <w:pStyle w:val="Heading2"/>
      </w:pPr>
      <w:r>
        <w:t xml:space="preserve">Evaluation Metrics &amp; Success Tracking</w:t>
      </w:r>
    </w:p>
    <w:p>
      <w:pPr>
        <w:pStyle w:val="FirstParagraph"/>
      </w:pPr>
      <w:r>
        <w:t xml:space="preserve">Success will be measured through:</w:t>
      </w:r>
    </w:p>
    <w:p>
      <w:pPr>
        <w:numPr>
          <w:ilvl w:val="0"/>
          <w:numId w:val="1006"/>
        </w:numPr>
        <w:pStyle w:val="Compact"/>
      </w:pPr>
      <w:r>
        <w:rPr>
          <w:iCs/>
          <w:i/>
        </w:rPr>
        <w:t xml:space="preserve">Subscription Growth:</w:t>
      </w:r>
      <w:r>
        <w:t xml:space="preserve"> </w:t>
      </w:r>
      <w:r>
        <w:t xml:space="preserve">Monthly tracking of Osaka-based subscriber acquisition via geo-targeted sign-ups.</w:t>
      </w:r>
    </w:p>
    <w:p>
      <w:pPr>
        <w:numPr>
          <w:ilvl w:val="0"/>
          <w:numId w:val="1006"/>
        </w:numPr>
        <w:pStyle w:val="Compact"/>
      </w:pPr>
      <w:r>
        <w:rPr>
          <w:iCs/>
          <w:i/>
        </w:rPr>
        <w:t xml:space="preserve">Engagement KPIs:</w:t>
      </w:r>
      <w:r>
        <w:t xml:space="preserve"> </w:t>
      </w:r>
      <w:r>
        <w:t xml:space="preserve">Email open rates (target: 45%+), event attendance (target: 120 attendees/event), and content downloads.</w:t>
      </w:r>
    </w:p>
    <w:p>
      <w:pPr>
        <w:numPr>
          <w:ilvl w:val="0"/>
          <w:numId w:val="1006"/>
        </w:numPr>
        <w:pStyle w:val="Compact"/>
      </w:pPr>
      <w:r>
        <w:rPr>
          <w:iCs/>
          <w:i/>
        </w:rPr>
        <w:t xml:space="preserve">Brand Perception:</w:t>
      </w:r>
      <w:r>
        <w:t xml:space="preserve"> </w:t>
      </w:r>
      <w:r>
        <w:t xml:space="preserve">Quarterly net promoter score (NPS) surveys among Osaka executives, benchmarked against Nikkei Asia.</w:t>
      </w:r>
    </w:p>
    <w:p>
      <w:pPr>
        <w:pStyle w:val="FirstParagraph"/>
      </w:pPr>
      <w:r>
        <w:t xml:space="preserve">All metrics will be reported monthly to The Economist's Japan headquarters in Tokyo, with quarterly strategic adjustments based on Osaka market response.</w:t>
      </w:r>
    </w:p>
    <w:bookmarkEnd w:id="26"/>
    <w:bookmarkStart w:id="27" w:name="X6492f9b97d14467fceccf1abfdbdfd7b1b1c322"/>
    <w:p>
      <w:pPr>
        <w:pStyle w:val="Heading2"/>
      </w:pPr>
      <w:r>
        <w:t xml:space="preserve">Why This Marketing Plan Works for Japan Osaka</w:t>
      </w:r>
    </w:p>
    <w:p>
      <w:pPr>
        <w:pStyle w:val="FirstParagraph"/>
      </w:pPr>
      <w:r>
        <w:t xml:space="preserve">This plan moves beyond generic global tactics to embed The Economist into the fabric of Japan Osaka's business ecosystem. By creating content that directly addresses Osaka-specific challenges—such as integrating the city's historical merchant culture with modern digital transformation—we transform The Economist from a publication into a strategic asset for decision-makers. The focus on high-touch engagement (executive events, personalized outreach) respects Japan's relationship-driven business culture while leveraging digital precision. As Osaka positions itself as Japan's "innovation capital" post-2025, The Economist's role in providing the global context for local strategy will become increasingly indispensable.</w:t>
      </w:r>
    </w:p>
    <w:p>
      <w:pPr>
        <w:pStyle w:val="BodyText"/>
      </w:pPr>
      <w:r>
        <w:t xml:space="preserve">In conclusion, this Marketing Plan establishes a clear pathway to make The Economist the preferred intelligence partner for navigating Japan Osaka’s complex economic landscape. By aligning our premium content with Osaka’s unique business needs—through localized products, culturally intelligent marketing, and measurable engagement—we position The Economist not just as a news source, but as an essential catalyst for success in one of Asia's most dynamic markets. This initiative represents a strategic commitment to growing The Economist's influence where the future of Japanese business is being shaped.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Economist in Japan Osaka</dc:title>
  <dc:creator/>
  <dc:language>en</dc:language>
  <cp:keywords/>
  <dcterms:created xsi:type="dcterms:W3CDTF">2026-07-23T16:46:36Z</dcterms:created>
  <dcterms:modified xsi:type="dcterms:W3CDTF">2026-07-23T16:46:36Z</dcterms:modified>
</cp:coreProperties>
</file>

<file path=docProps/custom.xml><?xml version="1.0" encoding="utf-8"?>
<Properties xmlns="http://schemas.openxmlformats.org/officeDocument/2006/custom-properties" xmlns:vt="http://schemas.openxmlformats.org/officeDocument/2006/docPropsVTypes"/>
</file>