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Kenya</w:t>
      </w:r>
      <w:r>
        <w:t xml:space="preserve"> </w:t>
      </w:r>
      <w:r>
        <w:t xml:space="preserve">Nairobi</w:t>
      </w:r>
      <w:r>
        <w:t xml:space="preserve"> </w:t>
      </w:r>
      <w:r>
        <w:t xml:space="preserve">Marketing</w:t>
      </w:r>
      <w:r>
        <w:t xml:space="preserve"> </w:t>
      </w:r>
      <w:r>
        <w:t xml:space="preserve">Plan</w:t>
      </w:r>
    </w:p>
    <w:bookmarkStart w:id="33" w:name="X1bf2865b38f8fb0c7fa9738bcabb77e51fdff5d"/>
    <w:p>
      <w:pPr>
        <w:pStyle w:val="Heading1"/>
      </w:pPr>
      <w:r>
        <w:t xml:space="preserve">Marketing Plan for The Economist: Targeting the Nairobi Market, Kenya</w:t>
      </w:r>
    </w:p>
    <w:bookmarkStart w:id="20" w:name="executive-summary"/>
    <w:p>
      <w:pPr>
        <w:pStyle w:val="Heading2"/>
      </w:pPr>
      <w:r>
        <w:t xml:space="preserve">Executive Summary</w:t>
      </w:r>
    </w:p>
    <w:p>
      <w:pPr>
        <w:pStyle w:val="FirstParagraph"/>
      </w:pPr>
      <w:r>
        <w:t xml:space="preserve">This comprehensive Marketing Plan outlines strategic initiatives to expand The Economist's market presence in Nairobi, Kenya. As Africa's economic hub and a vibrant center of innovation, Nairobi represents a critical growth opportunity for The Economist. Our objective is to establish the publication as the indispensable weekly resource for Kenya's business elite, policymakers, and intellectual community within 18 months. This plan details targeted audience engagement strategies, competitive differentiation in the Kenyan media landscape, and measurable KPIs to drive subscription growth by 40% in Nairobi by Q4 2025.</w:t>
      </w:r>
    </w:p>
    <w:bookmarkEnd w:id="20"/>
    <w:bookmarkStart w:id="21" w:name="market-analysis-the-nairobi-context"/>
    <w:p>
      <w:pPr>
        <w:pStyle w:val="Heading2"/>
      </w:pPr>
      <w:r>
        <w:t xml:space="preserve">Market Analysis: The Nairobi Context</w:t>
      </w:r>
    </w:p>
    <w:p>
      <w:pPr>
        <w:pStyle w:val="FirstParagraph"/>
      </w:pPr>
      <w:r>
        <w:t xml:space="preserve">Nairobi's dynamic economy – Kenya's largest contributor to GDP (36%) and Africa's fifth-largest digital economy – creates an unparalleled demand for sophisticated economic analysis. With over 4.7 million residents and a rapidly growing middle class (projected 58% of population by 2030), Nairobi is home to key institutions including the Central Bank of Kenya, Nairobi Securities Exchange, multinationals' regional headquarters, and leading universities like University of Nairobi and Strathmore Business School. The Economist's unique value proposition – global economic insight with actionable local relevance – directly addresses a critical gap in the Kenyan media ecosystem where most local publications focus on sensationalism over analytical depth.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Executives (45%):</w:t>
      </w:r>
      <w:r>
        <w:t xml:space="preserve"> </w:t>
      </w:r>
      <w:r>
        <w:t xml:space="preserve">CEOs, CFOs, and strategy heads at companies like Safaricom, KCB Group, and multinational operations. They require geopolitical risk analysis for investment decisions.</w:t>
      </w:r>
    </w:p>
    <w:p>
      <w:pPr>
        <w:numPr>
          <w:ilvl w:val="0"/>
          <w:numId w:val="1001"/>
        </w:numPr>
        <w:pStyle w:val="Compact"/>
      </w:pPr>
      <w:r>
        <w:rPr>
          <w:bCs/>
          <w:b/>
        </w:rPr>
        <w:t xml:space="preserve">Policymakers &amp; Government Officials (30%):</w:t>
      </w:r>
      <w:r>
        <w:t xml:space="preserve"> </w:t>
      </w:r>
      <w:r>
        <w:t xml:space="preserve">Ministry of Finance personnel, central bank officials seeking data-driven policy frameworks for Kenya's Vision 2030.</w:t>
      </w:r>
    </w:p>
    <w:p>
      <w:pPr>
        <w:numPr>
          <w:ilvl w:val="0"/>
          <w:numId w:val="1001"/>
        </w:numPr>
        <w:pStyle w:val="Compact"/>
      </w:pPr>
      <w:r>
        <w:rPr>
          <w:bCs/>
          <w:b/>
        </w:rPr>
        <w:t xml:space="preserve">Academics &amp; Researchers (15%):</w:t>
      </w:r>
      <w:r>
        <w:t xml:space="preserve"> </w:t>
      </w:r>
      <w:r>
        <w:t xml:space="preserve">University professors and think tanks (e.g., KIPPRA) needing authoritative economic references for research.</w:t>
      </w:r>
    </w:p>
    <w:p>
      <w:pPr>
        <w:numPr>
          <w:ilvl w:val="0"/>
          <w:numId w:val="1001"/>
        </w:numPr>
        <w:pStyle w:val="Compact"/>
      </w:pPr>
      <w:r>
        <w:rPr>
          <w:bCs/>
          <w:b/>
        </w:rPr>
        <w:t xml:space="preserve">High-Income Professionals (10%):</w:t>
      </w:r>
      <w:r>
        <w:t xml:space="preserve"> </w:t>
      </w:r>
      <w:r>
        <w:t xml:space="preserve">Lawyers, consultants, and entrepreneurs valuing global business context for Kenyan market navigation.</w:t>
      </w:r>
    </w:p>
    <w:bookmarkEnd w:id="22"/>
    <w:bookmarkStart w:id="23" w:name="competitive-positioning-in-kenya-nairobi"/>
    <w:p>
      <w:pPr>
        <w:pStyle w:val="Heading2"/>
      </w:pPr>
      <w:r>
        <w:t xml:space="preserve">Competitive Positioning in Kenya Nairobi</w:t>
      </w:r>
    </w:p>
    <w:p>
      <w:pPr>
        <w:pStyle w:val="FirstParagraph"/>
      </w:pPr>
      <w:r>
        <w:t xml:space="preserve">The Economist stands apart from competitors like Daily Nation (local news focus) and Business Daily (limited analytical depth) through its signature:</w:t>
      </w:r>
      <w:r>
        <w:t xml:space="preserve"> </w:t>
      </w:r>
      <w:r>
        <w:rPr>
          <w:iCs/>
          <w:i/>
        </w:rPr>
        <w:t xml:space="preserve">"The most trusted source of business insight across Africa"</w:t>
      </w:r>
      <w:r>
        <w:t xml:space="preserve">. In Nairobi, where 68% of business leaders cite "lack of quality economic analysis" as a barrier to growth (2023 Kenya Institute for Public Policy Research), The Economist delivers unique value via:</w:t>
      </w:r>
    </w:p>
    <w:p>
      <w:pPr>
        <w:numPr>
          <w:ilvl w:val="0"/>
          <w:numId w:val="1002"/>
        </w:numPr>
        <w:pStyle w:val="Compact"/>
      </w:pPr>
      <w:r>
        <w:t xml:space="preserve">Weekly deep dives on East African Economic Community integration</w:t>
      </w:r>
    </w:p>
    <w:p>
      <w:pPr>
        <w:numPr>
          <w:ilvl w:val="0"/>
          <w:numId w:val="1002"/>
        </w:numPr>
        <w:pStyle w:val="Compact"/>
      </w:pPr>
      <w:r>
        <w:t xml:space="preserve">Special reports on Kenya-specific issues like agricultural technology disruption and fintech regulation</w:t>
      </w:r>
    </w:p>
    <w:p>
      <w:pPr>
        <w:numPr>
          <w:ilvl w:val="0"/>
          <w:numId w:val="1002"/>
        </w:numPr>
        <w:pStyle w:val="Compact"/>
      </w:pPr>
      <w:r>
        <w:t xml:space="preserve">Exclusive interviews with Kenyan policymakers (e.g., recent CenBank Governor analysis)</w:t>
      </w:r>
    </w:p>
    <w:bookmarkEnd w:id="23"/>
    <w:bookmarkStart w:id="28" w:name="marketing-strategies-for-nairobi-success"/>
    <w:p>
      <w:pPr>
        <w:pStyle w:val="Heading2"/>
      </w:pPr>
      <w:r>
        <w:t xml:space="preserve">Marketing Strategies for Nairobi Success</w:t>
      </w:r>
    </w:p>
    <w:bookmarkStart w:id="24" w:name="hyper-localized-content-strategy"/>
    <w:p>
      <w:pPr>
        <w:pStyle w:val="Heading3"/>
      </w:pPr>
      <w:r>
        <w:t xml:space="preserve">1. Hyper-Localized Content Strategy</w:t>
      </w:r>
    </w:p>
    <w:p>
      <w:pPr>
        <w:pStyle w:val="FirstParagraph"/>
      </w:pPr>
      <w:r>
        <w:t xml:space="preserve">Develop Nairobi-specific content pillars:</w:t>
      </w:r>
      <w:r>
        <w:t xml:space="preserve"> </w:t>
      </w:r>
      <w:r>
        <w:t xml:space="preserve">• "Nairobi Pulse" weekly feature analyzing local market volatility</w:t>
      </w:r>
      <w:r>
        <w:t xml:space="preserve"> </w:t>
      </w:r>
      <w:r>
        <w:t xml:space="preserve">• Quarterly "Kenya Economic Outlook" reports with data from Kenya National Bureau of Statistics</w:t>
      </w:r>
      <w:r>
        <w:t xml:space="preserve"> </w:t>
      </w:r>
      <w:r>
        <w:t xml:space="preserve">• Partnerships with Kenyan institutions for co-branded research (e.g., The Economist × Strathmore University on youth employment)</w:t>
      </w:r>
    </w:p>
    <w:bookmarkEnd w:id="24"/>
    <w:bookmarkStart w:id="25" w:name="strategic-partnerships"/>
    <w:p>
      <w:pPr>
        <w:pStyle w:val="Heading3"/>
      </w:pPr>
      <w:r>
        <w:t xml:space="preserve">2. Strategic Partnerships</w:t>
      </w:r>
    </w:p>
    <w:p>
      <w:pPr>
        <w:pStyle w:val="FirstParagraph"/>
      </w:pPr>
      <w:r>
        <w:t xml:space="preserve">Cultivate high-impact alliances in Kenya Nairobi:</w:t>
      </w:r>
      <w:r>
        <w:t xml:space="preserve"> </w:t>
      </w:r>
      <w:r>
        <w:t xml:space="preserve">•</w:t>
      </w:r>
      <w:r>
        <w:t xml:space="preserve"> </w:t>
      </w:r>
      <w:r>
        <w:rPr>
          <w:bCs/>
          <w:b/>
        </w:rPr>
        <w:t xml:space="preserve">Corporate Alliances:</w:t>
      </w:r>
      <w:r>
        <w:t xml:space="preserve"> </w:t>
      </w:r>
      <w:r>
        <w:t xml:space="preserve">Integrate subscriptions into executive packages for leading firms (e.g., 10% discount for Safaricom executives)</w:t>
      </w:r>
      <w:r>
        <w:t xml:space="preserve"> </w:t>
      </w:r>
      <w:r>
        <w:t xml:space="preserve">•</w:t>
      </w:r>
      <w:r>
        <w:t xml:space="preserve"> </w:t>
      </w:r>
      <w:r>
        <w:rPr>
          <w:bCs/>
          <w:b/>
        </w:rPr>
        <w:t xml:space="preserve">Educational Outreach:</w:t>
      </w:r>
      <w:r>
        <w:t xml:space="preserve"> </w:t>
      </w:r>
      <w:r>
        <w:t xml:space="preserve">Free access to University of Nairobi economics departments; student ambassador program</w:t>
      </w:r>
      <w:r>
        <w:t xml:space="preserve"> </w:t>
      </w:r>
      <w:r>
        <w:t xml:space="preserve">•</w:t>
      </w:r>
      <w:r>
        <w:t xml:space="preserve"> </w:t>
      </w:r>
      <w:r>
        <w:rPr>
          <w:bCs/>
          <w:b/>
        </w:rPr>
        <w:t xml:space="preserve">Government Engagement:</w:t>
      </w:r>
      <w:r>
        <w:t xml:space="preserve"> </w:t>
      </w:r>
      <w:r>
        <w:t xml:space="preserve">Exclusive briefings with Ministry of Finance on The Economist's regional reports</w:t>
      </w:r>
    </w:p>
    <w:bookmarkEnd w:id="25"/>
    <w:bookmarkStart w:id="26" w:name="digital-community-activation"/>
    <w:p>
      <w:pPr>
        <w:pStyle w:val="Heading3"/>
      </w:pPr>
      <w:r>
        <w:t xml:space="preserve">3. Digital &amp; Community Activation</w:t>
      </w:r>
    </w:p>
    <w:p>
      <w:pPr>
        <w:pStyle w:val="FirstParagraph"/>
      </w:pPr>
      <w:r>
        <w:t xml:space="preserve">Launch Nairobi-specific digital initiatives:</w:t>
      </w:r>
      <w:r>
        <w:t xml:space="preserve"> </w:t>
      </w:r>
      <w:r>
        <w:t xml:space="preserve">• "Economist Nairobi Network" LinkedIn community for local professionals (target: 5,000 members by EOY)</w:t>
      </w:r>
      <w:r>
        <w:t xml:space="preserve"> </w:t>
      </w:r>
      <w:r>
        <w:t xml:space="preserve">• Bi-monthly live webinars with Kenyan economists (e.g., "How Global Inflation Impacts Kenyan Agri-Exports")</w:t>
      </w:r>
      <w:r>
        <w:t xml:space="preserve"> </w:t>
      </w:r>
      <w:r>
        <w:t xml:space="preserve">• Location-based mobile ads in Nairobi CBD targeting high-income ZIP codes (00101, 00229)</w:t>
      </w:r>
    </w:p>
    <w:bookmarkEnd w:id="26"/>
    <w:bookmarkStart w:id="27" w:name="premium-event-ecosystem"/>
    <w:p>
      <w:pPr>
        <w:pStyle w:val="Heading3"/>
      </w:pPr>
      <w:r>
        <w:t xml:space="preserve">4. Premium Event Ecosystem</w:t>
      </w:r>
    </w:p>
    <w:p>
      <w:pPr>
        <w:pStyle w:val="FirstParagraph"/>
      </w:pPr>
      <w:r>
        <w:t xml:space="preserve">Host exclusive Nairobi events:</w:t>
      </w:r>
      <w:r>
        <w:t xml:space="preserve"> </w:t>
      </w:r>
      <w:r>
        <w:t xml:space="preserve">• "The Economist Kenya Summit" – Annual flagship event at Kenyatta International Convention Centre (KICC) with keynotes from President Ruto and global economists</w:t>
      </w:r>
      <w:r>
        <w:t xml:space="preserve"> </w:t>
      </w:r>
      <w:r>
        <w:t xml:space="preserve">• Quarterly "Leadership Dialogues" at upscale venues (e.g., The Norfolk Hotel), targeting C-suite executives</w:t>
      </w:r>
      <w:r>
        <w:t xml:space="preserve"> </w:t>
      </w:r>
      <w:r>
        <w:t xml:space="preserve">• VIP subscription packages including event access + personal digital analytics dashboard</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Nairobi Focus</w:t>
            </w:r>
          </w:p>
        </w:tc>
      </w:tr>
      <w:tr>
        <w:tc>
          <w:tcPr/>
          <w:p>
            <w:pPr>
              <w:pStyle w:val="Compact"/>
              <w:jc w:val="left"/>
            </w:pPr>
            <w:r>
              <w:t xml:space="preserve">Q1 2024</w:t>
            </w:r>
          </w:p>
        </w:tc>
        <w:tc>
          <w:tcPr/>
          <w:p>
            <w:pPr>
              <w:pStyle w:val="Compact"/>
              <w:jc w:val="left"/>
            </w:pPr>
            <w:r>
              <w:t xml:space="preserve">Market research launch, partnership agreements with 3 key universities, website localization (KES pricing)</w:t>
            </w:r>
          </w:p>
        </w:tc>
        <w:tc>
          <w:tcPr/>
          <w:p>
            <w:pPr>
              <w:pStyle w:val="Compact"/>
              <w:jc w:val="left"/>
            </w:pPr>
            <w:r>
              <w:t xml:space="preserve">Academic engagement; digital optimization for Kenyan mobile users</w:t>
            </w:r>
          </w:p>
        </w:tc>
      </w:tr>
      <w:tr>
        <w:tc>
          <w:tcPr/>
          <w:p>
            <w:pPr>
              <w:pStyle w:val="Compact"/>
              <w:jc w:val="left"/>
            </w:pPr>
            <w:r>
              <w:t xml:space="preserve">Q2 2024</w:t>
            </w:r>
          </w:p>
        </w:tc>
        <w:tc>
          <w:tcPr/>
          <w:p>
            <w:pPr>
              <w:pStyle w:val="Compact"/>
              <w:jc w:val="left"/>
            </w:pPr>
            <w:r>
              <w:t xml:space="preserve">First Nairobi Summit planning, corporate partnership drive, launch of "Nairobi Pulse" column</w:t>
            </w:r>
          </w:p>
        </w:tc>
        <w:tc>
          <w:tcPr/>
          <w:p>
            <w:pPr>
              <w:pStyle w:val="Compact"/>
              <w:jc w:val="left"/>
            </w:pPr>
            <w:r>
              <w:t xml:space="preserve">C-suite acquisition campaign targeting top 50 Kenyan companies</w:t>
            </w:r>
          </w:p>
        </w:tc>
      </w:tr>
      <w:tr>
        <w:tc>
          <w:tcPr/>
          <w:p>
            <w:pPr>
              <w:pStyle w:val="Compact"/>
              <w:jc w:val="left"/>
            </w:pPr>
            <w:r>
              <w:t xml:space="preserve">Q3 2024</w:t>
            </w:r>
          </w:p>
        </w:tc>
        <w:tc>
          <w:tcPr/>
          <w:p>
            <w:pPr>
              <w:pStyle w:val="Compact"/>
              <w:jc w:val="left"/>
            </w:pPr>
            <w:r>
              <w:t xml:space="preserve">Event execution (Summit), community platform launch, targeted social media blitz in Nairobi area codes</w:t>
            </w:r>
          </w:p>
        </w:tc>
        <w:tc>
          <w:tcPr/>
          <w:p>
            <w:pPr>
              <w:pStyle w:val="Compact"/>
              <w:jc w:val="left"/>
            </w:pPr>
            <w:r>
              <w:t xml:space="preserve">Community building; measurable engagement metrics tracking</w:t>
            </w:r>
          </w:p>
        </w:tc>
      </w:tr>
      <w:tr>
        <w:tc>
          <w:tcPr/>
          <w:p>
            <w:pPr>
              <w:pStyle w:val="Compact"/>
              <w:jc w:val="left"/>
            </w:pPr>
            <w:r>
              <w:t xml:space="preserve">Q4 2024</w:t>
            </w:r>
          </w:p>
        </w:tc>
        <w:tc>
          <w:tcPr/>
          <w:p>
            <w:pPr>
              <w:pStyle w:val="Compact"/>
              <w:jc w:val="left"/>
            </w:pPr>
            <w:r>
              <w:t xml:space="preserve">Evaluation, strategy refinement, 2025 planning with Kenya Nairobi stakeholders</w:t>
            </w:r>
          </w:p>
        </w:tc>
        <w:tc>
          <w:tcPr/>
          <w:p>
            <w:pPr>
              <w:pStyle w:val="Compact"/>
              <w:jc w:val="left"/>
            </w:pPr>
            <w:r>
              <w:t xml:space="preserve">Performance analysis against KPIs; retention program design</w:t>
            </w:r>
          </w:p>
        </w:tc>
      </w:tr>
    </w:tbl>
    <w:bookmarkEnd w:id="29"/>
    <w:bookmarkStart w:id="30" w:name="budget-allocation-nairobi-focus"/>
    <w:p>
      <w:pPr>
        <w:pStyle w:val="Heading2"/>
      </w:pPr>
      <w:r>
        <w:t xml:space="preserve">Budget Allocation (Nairobi Focus)</w:t>
      </w:r>
    </w:p>
    <w:p>
      <w:pPr>
        <w:pStyle w:val="FirstParagraph"/>
      </w:pPr>
      <w:r>
        <w:t xml:space="preserve">Target investment: $185,000 for 2024 Nairobi initiatives. Breakdown:</w:t>
      </w:r>
      <w:r>
        <w:t xml:space="preserve"> </w:t>
      </w:r>
      <w:r>
        <w:t xml:space="preserve">• Content Localization: 35% ($65,000) – Kenyan contributors, local data integration</w:t>
      </w:r>
      <w:r>
        <w:t xml:space="preserve"> </w:t>
      </w:r>
      <w:r>
        <w:t xml:space="preserve">• Events &amp; Partnerships: 35% ($65,000) – Summit production, university collaborations</w:t>
      </w:r>
      <w:r>
        <w:t xml:space="preserve"> </w:t>
      </w:r>
      <w:r>
        <w:t xml:space="preserve">• Digital Marketing: 20% ($37,000) – Geo-targeted ads in Nairobi CBD (Nairobi Central Business District)</w:t>
      </w:r>
      <w:r>
        <w:t xml:space="preserve"> </w:t>
      </w:r>
      <w:r>
        <w:t xml:space="preserve">• Analytics &amp; Optimization: 10% ($18,000) – CRM tracking for Nairobi subscribers</w:t>
      </w:r>
    </w:p>
    <w:bookmarkEnd w:id="30"/>
    <w:bookmarkStart w:id="31" w:name="measurement-framework"/>
    <w:p>
      <w:pPr>
        <w:pStyle w:val="Heading2"/>
      </w:pPr>
      <w:r>
        <w:t xml:space="preserve">Measurement Framework</w:t>
      </w:r>
    </w:p>
    <w:p>
      <w:pPr>
        <w:pStyle w:val="FirstParagraph"/>
      </w:pPr>
      <w:r>
        <w:t xml:space="preserve">We will track success through Kenya Nairobi-specific KPIs:</w:t>
      </w:r>
      <w:r>
        <w:t xml:space="preserve"> </w:t>
      </w:r>
      <w:r>
        <w:t xml:space="preserve">• Subscription growth: 40% increase in paid digital/print subscriptions among Nairobi ZIP codes</w:t>
      </w:r>
      <w:r>
        <w:t xml:space="preserve"> </w:t>
      </w:r>
      <w:r>
        <w:t xml:space="preserve">• Engagement: 75% email open rate from Kenyan recipients; 30% event attendance rate</w:t>
      </w:r>
      <w:r>
        <w:t xml:space="preserve"> </w:t>
      </w:r>
      <w:r>
        <w:t xml:space="preserve">• Market Position: +25% brand recall among target audience (per quarterly survey)</w:t>
      </w:r>
      <w:r>
        <w:t xml:space="preserve"> </w:t>
      </w:r>
      <w:r>
        <w:t xml:space="preserve">• Partnership Value: 15+ corporate/academic agreements secured</w:t>
      </w:r>
    </w:p>
    <w:bookmarkEnd w:id="31"/>
    <w:bookmarkStart w:id="32" w:name="conclusion"/>
    <w:p>
      <w:pPr>
        <w:pStyle w:val="Heading2"/>
      </w:pPr>
      <w:r>
        <w:t xml:space="preserve">Conclusion</w:t>
      </w:r>
    </w:p>
    <w:p>
      <w:pPr>
        <w:pStyle w:val="FirstParagraph"/>
      </w:pPr>
      <w:r>
        <w:t xml:space="preserve">This Marketing Plan positions The Economist not merely as a publication, but as Nairobi's essential economic intelligence partner. By embedding our global insights within Kenya's specific development narrative – from the Nairobi Securities Exchange floor to government policy rooms – we transform readers into strategic stakeholders. The Economist's unparalleled analytical rigor combined with hyper-local relevance creates an unmatched value proposition for Kenya's decision-makers. As Nairobi accelerates its journey toward becoming Africa's Silicon Valley, this Marketing Plan ensures The Economist is the compass guiding business leaders through complex economic landscapes. Our commitment to excellence in serving Kenya Nairobi reflects our global mission: to inform and educate those who shape the world – starting right here in East Africa's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Kenya Nairobi Marketing Plan</dc:title>
  <dc:creator/>
  <dc:language>en</dc:language>
  <cp:keywords/>
  <dcterms:created xsi:type="dcterms:W3CDTF">2026-07-23T23:19:10Z</dcterms:created>
  <dcterms:modified xsi:type="dcterms:W3CDTF">2026-07-23T23:19:10Z</dcterms:modified>
</cp:coreProperties>
</file>

<file path=docProps/custom.xml><?xml version="1.0" encoding="utf-8"?>
<Properties xmlns="http://schemas.openxmlformats.org/officeDocument/2006/custom-properties" xmlns:vt="http://schemas.openxmlformats.org/officeDocument/2006/docPropsVTypes"/>
</file>