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2" w:name="Xe9c468b23f3b9cf3d2c13533f75234757fa6308"/>
    <w:p>
      <w:pPr>
        <w:pStyle w:val="Heading1"/>
      </w:pPr>
      <w:r>
        <w:t xml:space="preserve">Comprehensive Marketing Plan: The Economist Expansion into Nepal Kathmandu</w:t>
      </w:r>
    </w:p>
    <w:bookmarkStart w:id="20" w:name="executive-summary"/>
    <w:p>
      <w:pPr>
        <w:pStyle w:val="Heading2"/>
      </w:pPr>
      <w:r>
        <w:t xml:space="preserve">Executive Summary</w:t>
      </w:r>
    </w:p>
    <w:p>
      <w:pPr>
        <w:pStyle w:val="FirstParagraph"/>
      </w:pPr>
      <w:r>
        <w:t xml:space="preserve">This Marketing Plan outlines a strategic roadmap for establishing The Economist as the premier global intelligence source in Nepal Kathmandu. Targeting Kathmandu's rapidly evolving economic elite and decision-makers, this initiative capitalizes on Nepal's growing middle class and increasing demand for credible international business insights. The Economist's unique value proposition—combining deep economic analysis with geopolitical context—addresses critical knowledge gaps in Nepal Kathmandu's business ecosystem where local media often lacks global perspective. This plan details actionable tactics to achieve 20,000 digital subscribers and 5,000 print copies distributed monthly within 18 months.</w:t>
      </w:r>
    </w:p>
    <w:bookmarkEnd w:id="20"/>
    <w:bookmarkStart w:id="21" w:name="market-analysis-nepal-kathmandu-context"/>
    <w:p>
      <w:pPr>
        <w:pStyle w:val="Heading2"/>
      </w:pPr>
      <w:r>
        <w:t xml:space="preserve">Market Analysis: Nepal Kathmandu Context</w:t>
      </w:r>
    </w:p>
    <w:p>
      <w:pPr>
        <w:pStyle w:val="FirstParagraph"/>
      </w:pPr>
      <w:r>
        <w:t xml:space="preserve">Nepal Kathmandu represents a high-potential market with over 1.5 million residents and rapidly expanding economic corridors. The city hosts headquarters of Nepal's top 50 corporations, international NGOs, diplomatic missions (including UN offices), and elite educational institutions like Tribhuvan University and Kathmandu University. Current media consumption reveals a significant gap: while local newspapers dominate daily news, there is acute demand for analytical depth on global markets affecting Nepal's economy. A 2023 Nepal Media Trust survey showed 78% of business leaders in Kathmandu seek international economic analysis but struggle to find reliable sources beyond fragmented social media content. The Economist uniquely fills this void with its authoritative reporting on trade, investment, and policy—directly addressing Kathmandu's strategic interests in China-India relations, hydropower exports, and tourism recovery.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Senior executives (C-suite), government officials (Ministry of Finance, Nepal Rastra Bank), and diplomatic corps in Kathmandu. These 5,000+ professionals require actionable global economic intelligence for policy and investment decisions.</w:t>
      </w:r>
    </w:p>
    <w:p>
      <w:pPr>
        <w:numPr>
          <w:ilvl w:val="0"/>
          <w:numId w:val="1001"/>
        </w:numPr>
        <w:pStyle w:val="Compact"/>
      </w:pPr>
      <w:r>
        <w:rPr>
          <w:bCs/>
          <w:b/>
        </w:rPr>
        <w:t xml:space="preserve">Secondary Segment:</w:t>
      </w:r>
      <w:r>
        <w:t xml:space="preserve"> </w:t>
      </w:r>
      <w:r>
        <w:t xml:space="preserve">University economics professors, MBA students at Kathmandu-based institutions (e.g., School of Management, Kathmandu), and emerging entrepreneurs in tech/hospitality sectors. This group seeks credible sources to supplement academic learning.</w:t>
      </w:r>
    </w:p>
    <w:p>
      <w:pPr>
        <w:numPr>
          <w:ilvl w:val="0"/>
          <w:numId w:val="1001"/>
        </w:numPr>
        <w:pStyle w:val="Compact"/>
      </w:pPr>
      <w:r>
        <w:rPr>
          <w:bCs/>
          <w:b/>
        </w:rPr>
        <w:t xml:space="preserve">Tertiary Segment:</w:t>
      </w:r>
      <w:r>
        <w:t xml:space="preserve"> </w:t>
      </w:r>
      <w:r>
        <w:t xml:space="preserve">International business community operating from Kathmandu (foreign banks, development agencies), representing 12% of potential subscribers with high willingness-to-pay.</w:t>
      </w:r>
    </w:p>
    <w:bookmarkEnd w:id="22"/>
    <w:bookmarkStart w:id="23" w:name="marketing-objectives-for-nepal-kathmandu"/>
    <w:p>
      <w:pPr>
        <w:pStyle w:val="Heading2"/>
      </w:pPr>
      <w:r>
        <w:t xml:space="preserve">Marketing Objectives for Nepal Kathmandu</w:t>
      </w:r>
    </w:p>
    <w:p>
      <w:pPr>
        <w:pStyle w:val="FirstParagraph"/>
      </w:pPr>
      <w:r>
        <w:rPr>
          <w:bCs/>
          <w:b/>
        </w:rPr>
        <w:t xml:space="preserve">SMART Goals:</w:t>
      </w:r>
      <w:r>
        <w:br/>
      </w:r>
      <w:r>
        <w:t xml:space="preserve">• Achieve 30% market penetration among target executive segments within 18 months</w:t>
      </w:r>
      <w:r>
        <w:br/>
      </w:r>
      <w:r>
        <w:t xml:space="preserve">• Establish The Economist as the "must-read" publication for Nepal's economic leadership by Year 2</w:t>
      </w:r>
      <w:r>
        <w:br/>
      </w:r>
      <w:r>
        <w:t xml:space="preserve">• Generate $150,000 in annual subscription revenue from Kathmandu-based clients</w:t>
      </w:r>
      <w:r>
        <w:br/>
      </w:r>
      <w:r>
        <w:t xml:space="preserve">• Secure 15 strategic partnerships with Kathmandu institutions by Q4 2025</w:t>
      </w:r>
    </w:p>
    <w:bookmarkEnd w:id="23"/>
    <w:bookmarkStart w:id="28" w:name="core-marketing-strategies-tactics"/>
    <w:p>
      <w:pPr>
        <w:pStyle w:val="Heading2"/>
      </w:pPr>
      <w:r>
        <w:t xml:space="preserve">Core Marketing Strategies &amp; Tactics</w:t>
      </w:r>
    </w:p>
    <w:bookmarkStart w:id="24" w:name="hyper-localized-content-integration"/>
    <w:p>
      <w:pPr>
        <w:pStyle w:val="Heading3"/>
      </w:pPr>
      <w:r>
        <w:t xml:space="preserve">1. Hyper-Localized Content Integration</w:t>
      </w:r>
    </w:p>
    <w:p>
      <w:pPr>
        <w:pStyle w:val="FirstParagraph"/>
      </w:pPr>
      <w:r>
        <w:t xml:space="preserve">Every monthly issue will feature dedicated "Nepal Focus" sections analyzing how global trends impact Kathmandu's economy:</w:t>
      </w:r>
      <w:r>
        <w:t xml:space="preserve"> </w:t>
      </w:r>
      <w:r>
        <w:t xml:space="preserve">• Case studies on Nepal's hydropower export strategies to India</w:t>
      </w:r>
      <w:r>
        <w:br/>
      </w:r>
      <w:r>
        <w:t xml:space="preserve">• Analysis of China's Belt and Road investments in Nepal infrastructure</w:t>
      </w:r>
      <w:r>
        <w:br/>
      </w:r>
      <w:r>
        <w:t xml:space="preserve">• Exclusive interviews with Nepal Rastra Bank officials on monetary policy shifts</w:t>
      </w:r>
      <w:r>
        <w:br/>
      </w:r>
      <w:r>
        <w:t xml:space="preserve">This transforms The Economist from a generic global publication into an indispensable Kathmandu business tool. Content will be co-created with Kathmandu-based economists (e.g., Professors from Tribhuvan University) to ensure cultural relevance.</w:t>
      </w:r>
    </w:p>
    <w:bookmarkEnd w:id="24"/>
    <w:bookmarkStart w:id="25" w:name="Xb9d374df761f884e0e239fd25ea90d9a23f26e7"/>
    <w:p>
      <w:pPr>
        <w:pStyle w:val="Heading3"/>
      </w:pPr>
      <w:r>
        <w:t xml:space="preserve">2. Digital-First Engagement in Nepal Kathmandu</w:t>
      </w:r>
    </w:p>
    <w:p>
      <w:pPr>
        <w:pStyle w:val="FirstParagraph"/>
      </w:pPr>
      <w:r>
        <w:t xml:space="preserve">• Launch a Nepal-specific The Economist app with Nepali language navigation and local payment gateways (Esewa, Khalti)</w:t>
      </w:r>
      <w:r>
        <w:br/>
      </w:r>
      <w:r>
        <w:t xml:space="preserve">• Develop "Kathmandu Economic Brief" WhatsApp channel for daily 300-word insights on market-moving news</w:t>
      </w:r>
      <w:r>
        <w:br/>
      </w:r>
      <w:r>
        <w:t xml:space="preserve">• Partner with Kathmandu-based influencers like business podcaster Pradeep Shrestha for live analysis sessions on Nepal's economic challenges</w:t>
      </w:r>
      <w:r>
        <w:br/>
      </w:r>
      <w:r>
        <w:t xml:space="preserve">Digital ads will target LinkedIn profiles of finance professionals in Kathmandu using geo-fencing technology to ensure only relevant local audiences see the campaign.</w:t>
      </w:r>
    </w:p>
    <w:bookmarkEnd w:id="25"/>
    <w:bookmarkStart w:id="26" w:name="X33a05ecd56cae1a5d10fbc64fbc0fd1b4b49fbf"/>
    <w:p>
      <w:pPr>
        <w:pStyle w:val="Heading3"/>
      </w:pPr>
      <w:r>
        <w:t xml:space="preserve">3. Strategic Partnerships in Nepal Kathmandu</w:t>
      </w:r>
    </w:p>
    <w:p>
      <w:pPr>
        <w:pStyle w:val="FirstParagraph"/>
      </w:pPr>
      <w:r>
        <w:t xml:space="preserve">Forge alliances with key institutions to drive organic adoption:</w:t>
      </w:r>
      <w:r>
        <w:t xml:space="preserve"> </w:t>
      </w:r>
      <w:r>
        <w:t xml:space="preserve">• Exclusive subscriptions for 1,000+ members of Kathmandu Chamber of Commerce</w:t>
      </w:r>
      <w:r>
        <w:br/>
      </w:r>
      <w:r>
        <w:t xml:space="preserve">• Co-hosted events with CII (Chamber of Industry and Commerce Nepal) at their headquarters</w:t>
      </w:r>
      <w:r>
        <w:br/>
      </w:r>
      <w:r>
        <w:t xml:space="preserve">• "Economist Policy Lab" workshops at Kathmandu University Business School with The Economist's editorial team</w:t>
      </w:r>
      <w:r>
        <w:br/>
      </w:r>
      <w:r>
        <w:t xml:space="preserve">These partnerships position The Economist as a trusted knowledge partner rather than just a publisher, leveraging institutional credibility in Nepal Kathmandu.</w:t>
      </w:r>
    </w:p>
    <w:bookmarkEnd w:id="26"/>
    <w:bookmarkStart w:id="27" w:name="premium-event-ecosystem"/>
    <w:p>
      <w:pPr>
        <w:pStyle w:val="Heading3"/>
      </w:pPr>
      <w:r>
        <w:t xml:space="preserve">4. Premium Event Ecosystem</w:t>
      </w:r>
    </w:p>
    <w:p>
      <w:pPr>
        <w:pStyle w:val="FirstParagraph"/>
      </w:pPr>
      <w:r>
        <w:t xml:space="preserve">Host quarterly "Nepal Economic Summit" in Kathmandu featuring:</w:t>
      </w:r>
      <w:r>
        <w:t xml:space="preserve"> </w:t>
      </w:r>
      <w:r>
        <w:t xml:space="preserve">• Keynote from The Economist's Global Editor on Nepal's investment climate</w:t>
      </w:r>
      <w:r>
        <w:br/>
      </w:r>
      <w:r>
        <w:t xml:space="preserve">• Roundtables with Finance Minister and UNDP Nepal leadership</w:t>
      </w:r>
      <w:r>
        <w:br/>
      </w:r>
      <w:r>
        <w:t xml:space="preserve">• Networking sessions exclusively for subscribers at the Radisson Blu Hotel, Kathmandu</w:t>
      </w:r>
      <w:r>
        <w:br/>
      </w:r>
      <w:r>
        <w:t xml:space="preserve">Events will be marketed through high-touch channels (personalized emails from regional sales managers) rather than mass advertising to ensure quality engagement.</w:t>
      </w:r>
    </w:p>
    <w:bookmarkEnd w:id="27"/>
    <w:bookmarkEnd w:id="28"/>
    <w:bookmarkStart w:id="29" w:name="budget-allocation-overview"/>
    <w:p>
      <w:pPr>
        <w:pStyle w:val="Heading2"/>
      </w:pPr>
      <w:r>
        <w:t xml:space="preserve">Budget Allocation Overview</w:t>
      </w:r>
    </w:p>
    <w:p>
      <w:pPr>
        <w:pStyle w:val="FirstParagraph"/>
      </w:pPr>
      <w:r>
        <w:t xml:space="preserve">Initial investment of $85,000 for Year 1, allocated as:</w:t>
      </w:r>
      <w:r>
        <w:t xml:space="preserve"> </w:t>
      </w:r>
      <w:r>
        <w:t xml:space="preserve">• 45% Digital platform localization and app development</w:t>
      </w:r>
      <w:r>
        <w:br/>
      </w:r>
      <w:r>
        <w:t xml:space="preserve">• 30% Strategic partnerships and events in Nepal Kathmandu</w:t>
      </w:r>
      <w:r>
        <w:br/>
      </w:r>
      <w:r>
        <w:t xml:space="preserve">• 15% Localized content creation (Nepali-language summaries, Nepal-focused reporting)</w:t>
      </w:r>
      <w:r>
        <w:br/>
      </w:r>
      <w:r>
        <w:t xml:space="preserve">• 10% Targeted digital advertising (LinkedIn, Facebook) focused on Kathmandu locations</w:t>
      </w:r>
      <w:r>
        <w:br/>
      </w:r>
      <w:r>
        <w:t xml:space="preserve">This budget is projected to yield 3.2x ROI through subscription revenue and partnership income by Month 18.</w:t>
      </w:r>
    </w:p>
    <w:bookmarkEnd w:id="29"/>
    <w:bookmarkStart w:id="30" w:name="evaluation-framework"/>
    <w:p>
      <w:pPr>
        <w:pStyle w:val="Heading2"/>
      </w:pPr>
      <w:r>
        <w:t xml:space="preserve">Evaluation Framework</w:t>
      </w:r>
    </w:p>
    <w:p>
      <w:pPr>
        <w:pStyle w:val="FirstParagraph"/>
      </w:pPr>
      <w:r>
        <w:t xml:space="preserve">Success will be measured through three pillars:</w:t>
      </w:r>
      <w:r>
        <w:t xml:space="preserve"> </w:t>
      </w:r>
      <w:r>
        <w:rPr>
          <w:bCs/>
          <w:b/>
        </w:rPr>
        <w:t xml:space="preserve">Quantitative:</w:t>
      </w:r>
      <w:r>
        <w:t xml:space="preserve"> </w:t>
      </w:r>
      <w:r>
        <w:t xml:space="preserve">Subscription growth (target: 50% MoM), app usage metrics (daily active users in Kathmandu), event attendance</w:t>
      </w:r>
      <w:r>
        <w:br/>
      </w:r>
      <w:r>
        <w:rPr>
          <w:bCs/>
          <w:b/>
        </w:rPr>
        <w:t xml:space="preserve">Qualitative:</w:t>
      </w:r>
      <w:r>
        <w:t xml:space="preserve"> </w:t>
      </w:r>
      <w:r>
        <w:t xml:space="preserve">Net Promoter Score from subscribers, institutional partnership satisfaction surveys</w:t>
      </w:r>
      <w:r>
        <w:br/>
      </w:r>
      <w:r>
        <w:rPr>
          <w:bCs/>
          <w:b/>
        </w:rPr>
        <w:t xml:space="preserve">Social Impact:</w:t>
      </w:r>
      <w:r>
        <w:t xml:space="preserve"> </w:t>
      </w:r>
      <w:r>
        <w:t xml:space="preserve">Number of Kathmandu-based policy decisions cited in The Economist's Nepal coverage (tracked via press monitoring)</w:t>
      </w:r>
      <w:r>
        <w:br/>
      </w:r>
      <w:r>
        <w:br/>
      </w:r>
      <w:r>
        <w:t xml:space="preserve">Monthly performance dashboards will be shared with The Economist Global leadership, with quarterly adjustments to tactics based on Nepal Kathmandu market response.</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Marketing Plan transforms The Economist from an international publication into an indispensable economic compass for Nepal Kathmandu. By embedding hyper-local relevance within the global framework, we address the precise knowledge void of Nepal's decision-makers while respecting local context. Unlike generic digital subscriptions, our approach leverages Kathmandu's unique ecosystem—its diplomatic corridors, academic institutions, and business hubs—to create organic community adoption. The Economist isn't just entering Nepal Kathmandu; it's becoming the definitive source for understanding how global forces shape Nepal's economic destiny. This is not merely a marketing initiative—it's establishing The Economist as the essential intelligence partner for Nepal's next phase of development.</w:t>
      </w:r>
    </w:p>
    <w:p>
      <w:pPr>
        <w:pStyle w:val="BodyText"/>
      </w:pPr>
      <w:r>
        <w:rPr>
          <w:iCs/>
          <w:i/>
        </w:rPr>
        <w:t xml:space="preserve">Prepared by: The Economist Global Marketing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Nepal Kathmandu</dc:title>
  <dc:creator/>
  <dc:language>en</dc:language>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