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Karachi</w:t>
      </w:r>
    </w:p>
    <w:bookmarkStart w:id="32" w:name="X771aaf928aa3aac7e0d2d9a4381e8ba817e80df"/>
    <w:p>
      <w:pPr>
        <w:pStyle w:val="Heading1"/>
      </w:pPr>
      <w:r>
        <w:t xml:space="preserve">Strategic Marketing Plan: The Economist in Pakistan Karachi Market</w:t>
      </w:r>
    </w:p>
    <w:bookmarkStart w:id="20" w:name="executive-summary"/>
    <w:p>
      <w:pPr>
        <w:pStyle w:val="Heading2"/>
      </w:pPr>
      <w:r>
        <w:t xml:space="preserve">Executive Summary</w:t>
      </w:r>
    </w:p>
    <w:p>
      <w:pPr>
        <w:pStyle w:val="FirstParagraph"/>
      </w:pPr>
      <w:r>
        <w:t xml:space="preserve">This comprehensive marketing plan outlines the strategic approach to establish The Economist as the premier global business and political publication across Karachi, Pakistan. With Karachi serving as Pakistan's financial hub and home to 18 million residents, this initiative targets high-net-worth individuals, corporate executives, policymakers, and educated professionals seeking authoritative global perspectives. The plan leverages The Economist's unparalleled reputation for analytical journalism while adapting to Karachi's unique economic landscape. Through digital innovation, strategic partnerships with Karachi-based institutions, and culturally resonant content localization, we project a 40% subscriber growth within 18 months while establishing The Economist as the indispensable resource for Pakistan's business elite.</w:t>
      </w:r>
    </w:p>
    <w:bookmarkEnd w:id="20"/>
    <w:bookmarkStart w:id="21" w:name="X2897dd6732de286d278a0bc269bce1e95384612"/>
    <w:p>
      <w:pPr>
        <w:pStyle w:val="Heading2"/>
      </w:pPr>
      <w:r>
        <w:t xml:space="preserve">Market Analysis: Karachi's Unique Opportunity</w:t>
      </w:r>
    </w:p>
    <w:p>
      <w:pPr>
        <w:pStyle w:val="FirstParagraph"/>
      </w:pPr>
      <w:r>
        <w:t xml:space="preserve">Karachi presents an unparalleled market for The Economist with its concentration of corporate headquarters (including 70% of Pakistan's Fortune 500 companies), banking institutions, and diplomatic corps. Unlike other Pakistani cities, Karachi generates over 35% of the nation's GDP and hosts key economic decision-makers. However, current consumption patterns reveal a gap: while local publications dominate news consumption, there is acute demand for high-quality international analysis to navigate Pakistan's complex economic environment. The Economist uniquely addresses this by providing nuanced coverage of South Asian markets, China-Pakistan relations, and global trade dynamics directly relevant to Karachi's business ecosystem. Competitor analysis shows that local newspapers lack the depth of global context required by Karachi's elite, creating a clear market opportunity for premium content.</w:t>
      </w:r>
    </w:p>
    <w:bookmarkEnd w:id="21"/>
    <w:bookmarkStart w:id="22" w:name="target-audience-segmentation"/>
    <w:p>
      <w:pPr>
        <w:pStyle w:val="Heading2"/>
      </w:pPr>
      <w:r>
        <w:t xml:space="preserve">Target Audience Segmentation</w:t>
      </w:r>
    </w:p>
    <w:p>
      <w:pPr>
        <w:pStyle w:val="FirstParagraph"/>
      </w:pPr>
      <w:r>
        <w:rPr>
          <w:bCs/>
          <w:b/>
        </w:rPr>
        <w:t xml:space="preserve">Primary Segment (70% focus):</w:t>
      </w:r>
      <w:r>
        <w:t xml:space="preserve"> </w:t>
      </w:r>
      <w:r>
        <w:t xml:space="preserve">Corporate Executives &amp; Senior Government Officials (ages 35-65) in Karachi-based multinational corporations, banking sector, and federal ministries. This group consumes business news daily but requires strategic insights beyond local coverage.</w:t>
      </w:r>
    </w:p>
    <w:p>
      <w:pPr>
        <w:pStyle w:val="BodyText"/>
      </w:pPr>
      <w:r>
        <w:rPr>
          <w:bCs/>
          <w:b/>
        </w:rPr>
        <w:t xml:space="preserve">Secondary Segment (20% focus):</w:t>
      </w:r>
      <w:r>
        <w:t xml:space="preserve"> </w:t>
      </w:r>
      <w:r>
        <w:t xml:space="preserve">University Professors &amp; Policy Thinkers at Karachi University, LUMS (Lahore), and Institute of Business Administration. They require authoritative content for academic research and curriculum development.</w:t>
      </w:r>
    </w:p>
    <w:p>
      <w:pPr>
        <w:pStyle w:val="BodyText"/>
      </w:pPr>
      <w:r>
        <w:rPr>
          <w:bCs/>
          <w:b/>
        </w:rPr>
        <w:t xml:space="preserve">Tertiary Segment (10% focus):</w:t>
      </w:r>
      <w:r>
        <w:t xml:space="preserve"> </w:t>
      </w:r>
      <w:r>
        <w:t xml:space="preserve">High-Net-Worth Individuals &amp; Entrepreneurs in defense, real estate, and manufacturing sectors who need global market intelligence to expand operations.</w:t>
      </w:r>
    </w:p>
    <w:p>
      <w:pPr>
        <w:pStyle w:val="BodyText"/>
      </w:pPr>
      <w:r>
        <w:t xml:space="preserve">Crucially, all segments demonstrate high digital literacy (Karachi leads Pakistan in internet penetration at 68%) but exhibit preference for curated content over social media noise. The Economist's reputation for fact-based analysis directly addresses Karachi's demand for reliable information amid misinformation challenges.</w:t>
      </w:r>
    </w:p>
    <w:bookmarkEnd w:id="22"/>
    <w:bookmarkStart w:id="23"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85% recognition among Karachi business community within 12 months</w:t>
      </w:r>
    </w:p>
    <w:p>
      <w:pPr>
        <w:numPr>
          <w:ilvl w:val="0"/>
          <w:numId w:val="1001"/>
        </w:numPr>
        <w:pStyle w:val="Compact"/>
      </w:pPr>
      <w:r>
        <w:rPr>
          <w:bCs/>
          <w:b/>
        </w:rPr>
        <w:t xml:space="preserve">Subscription Growth:</w:t>
      </w:r>
      <w:r>
        <w:t xml:space="preserve"> </w:t>
      </w:r>
      <w:r>
        <w:t xml:space="preserve">Increase paid digital subscribers by 40% (from current base) in Year 1</w:t>
      </w:r>
    </w:p>
    <w:p>
      <w:pPr>
        <w:numPr>
          <w:ilvl w:val="0"/>
          <w:numId w:val="1001"/>
        </w:numPr>
        <w:pStyle w:val="Compact"/>
      </w:pPr>
      <w:r>
        <w:rPr>
          <w:bCs/>
          <w:b/>
        </w:rPr>
        <w:t xml:space="preserve">Engagement Metrics:</w:t>
      </w:r>
      <w:r>
        <w:t xml:space="preserve"> </w:t>
      </w:r>
      <w:r>
        <w:t xml:space="preserve">Achieve 35% average read time on digital content (exceeding industry benchmark of 28%)</w:t>
      </w:r>
    </w:p>
    <w:p>
      <w:pPr>
        <w:numPr>
          <w:ilvl w:val="0"/>
          <w:numId w:val="1001"/>
        </w:numPr>
        <w:pStyle w:val="Compact"/>
      </w:pPr>
      <w:r>
        <w:rPr>
          <w:bCs/>
          <w:b/>
        </w:rPr>
        <w:t xml:space="preserve">Partnership Development:</w:t>
      </w:r>
      <w:r>
        <w:t xml:space="preserve"> </w:t>
      </w:r>
      <w:r>
        <w:t xml:space="preserve">Establish 15 strategic alliances with Karachi-based institutions by Q4</w:t>
      </w:r>
    </w:p>
    <w:bookmarkEnd w:id="23"/>
    <w:bookmarkStart w:id="27" w:name="core-marketing-strategies-tactics"/>
    <w:p>
      <w:pPr>
        <w:pStyle w:val="Heading2"/>
      </w:pPr>
      <w:r>
        <w:t xml:space="preserve">Core Marketing Strategies &amp; Tactics</w:t>
      </w:r>
    </w:p>
    <w:bookmarkStart w:id="24" w:name="localized-content-strategy"/>
    <w:p>
      <w:pPr>
        <w:pStyle w:val="Heading3"/>
      </w:pPr>
      <w:r>
        <w:t xml:space="preserve">Localized Content Strategy</w:t>
      </w:r>
    </w:p>
    <w:p>
      <w:pPr>
        <w:pStyle w:val="FirstParagraph"/>
      </w:pPr>
      <w:r>
        <w:t xml:space="preserve">We will commission exclusive Karachi-specific content including:</w:t>
      </w:r>
    </w:p>
    <w:p>
      <w:pPr>
        <w:numPr>
          <w:ilvl w:val="0"/>
          <w:numId w:val="1002"/>
        </w:numPr>
        <w:pStyle w:val="Compact"/>
      </w:pPr>
      <w:r>
        <w:t xml:space="preserve">"Karachi Economic Pulse" weekly briefings analyzing Port of Karachi trade data, real estate trends, and SME challenges</w:t>
      </w:r>
    </w:p>
    <w:p>
      <w:pPr>
        <w:numPr>
          <w:ilvl w:val="0"/>
          <w:numId w:val="1002"/>
        </w:numPr>
        <w:pStyle w:val="Compact"/>
      </w:pPr>
      <w:r>
        <w:t xml:space="preserve">Monthly "South Asia Focus" series featuring Pakistani economists like Dr. Nadeem Ul Haque discussing regional policy impacts</w:t>
      </w:r>
    </w:p>
    <w:p>
      <w:pPr>
        <w:numPr>
          <w:ilvl w:val="0"/>
          <w:numId w:val="1002"/>
        </w:numPr>
        <w:pStyle w:val="Compact"/>
      </w:pPr>
      <w:r>
        <w:t xml:space="preserve">Exclusive interviews with Karachi-based CEOs (e.g., Engro Corporation, Habib Bank) addressing global market adaptation</w:t>
      </w:r>
    </w:p>
    <w:bookmarkEnd w:id="24"/>
    <w:bookmarkStart w:id="25" w:name="digital-engagement-ecosystem"/>
    <w:p>
      <w:pPr>
        <w:pStyle w:val="Heading3"/>
      </w:pPr>
      <w:r>
        <w:t xml:space="preserve">Digital Engagement Ecosystem</w:t>
      </w:r>
    </w:p>
    <w:p>
      <w:pPr>
        <w:pStyle w:val="FirstParagraph"/>
      </w:pPr>
      <w:r>
        <w:t xml:space="preserve">Leveraging Karachi's high smartphone adoption (81% of urban population), we implement:</w:t>
      </w:r>
    </w:p>
    <w:p>
      <w:pPr>
        <w:numPr>
          <w:ilvl w:val="0"/>
          <w:numId w:val="1003"/>
        </w:numPr>
        <w:pStyle w:val="Compact"/>
      </w:pPr>
      <w:r>
        <w:t xml:space="preserve">Geo-targeted mobile app with Urdu-English toggle for content access</w:t>
      </w:r>
    </w:p>
    <w:p>
      <w:pPr>
        <w:numPr>
          <w:ilvl w:val="0"/>
          <w:numId w:val="1003"/>
        </w:numPr>
        <w:pStyle w:val="Compact"/>
      </w:pPr>
      <w:r>
        <w:t xml:space="preserve">Weekly "Karachi Business Brief" WhatsApp newsletter delivered to opted-in professionals</w:t>
      </w:r>
    </w:p>
    <w:p>
      <w:pPr>
        <w:numPr>
          <w:ilvl w:val="0"/>
          <w:numId w:val="1003"/>
        </w:numPr>
        <w:pStyle w:val="Compact"/>
      </w:pPr>
      <w:r>
        <w:t xml:space="preserve">Interactive digital maps showing global economic impacts on Karachi's sectors (e.g., "How US tariffs affect Karachi textile exports")</w:t>
      </w:r>
    </w:p>
    <w:p>
      <w:pPr>
        <w:pStyle w:val="FirstParagraph"/>
      </w:pPr>
      <w:r>
        <w:t xml:space="preserve">Strategic Partnerships in Karachi</w:t>
      </w:r>
    </w:p>
    <w:p>
      <w:pPr>
        <w:pStyle w:val="BodyText"/>
      </w:pPr>
      <w:r>
        <w:t xml:space="preserve">Key alliances designed for mutual value creation:</w:t>
      </w:r>
    </w:p>
    <w:p>
      <w:pPr>
        <w:numPr>
          <w:ilvl w:val="0"/>
          <w:numId w:val="1004"/>
        </w:numPr>
        <w:pStyle w:val="Compact"/>
      </w:pPr>
      <w:r>
        <w:rPr>
          <w:bCs/>
          <w:b/>
        </w:rPr>
        <w:t xml:space="preserve">Karachi Chamber of Commerce &amp; Industry (KCCI):</w:t>
      </w:r>
      <w:r>
        <w:t xml:space="preserve"> </w:t>
      </w:r>
      <w:r>
        <w:t xml:space="preserve">Co-host "Global Markets Summit" at KCCI headquarters with exclusive Economist insights</w:t>
      </w:r>
    </w:p>
    <w:p>
      <w:pPr>
        <w:numPr>
          <w:ilvl w:val="0"/>
          <w:numId w:val="1004"/>
        </w:numPr>
        <w:pStyle w:val="Compact"/>
      </w:pPr>
      <w:r>
        <w:rPr>
          <w:bCs/>
          <w:b/>
        </w:rPr>
        <w:t xml:space="preserve">Lahore University of Management Sciences (LUMS):</w:t>
      </w:r>
      <w:r>
        <w:t xml:space="preserve"> </w:t>
      </w:r>
      <w:r>
        <w:t xml:space="preserve">Curate "The Economist Case Study Series" for MBA programs in Karachi campus</w:t>
      </w:r>
    </w:p>
    <w:p>
      <w:pPr>
        <w:numPr>
          <w:ilvl w:val="0"/>
          <w:numId w:val="1004"/>
        </w:numPr>
        <w:pStyle w:val="Compact"/>
      </w:pPr>
      <w:r>
        <w:rPr>
          <w:bCs/>
          <w:b/>
        </w:rPr>
        <w:t xml:space="preserve">Habib Bank Limited:</w:t>
      </w:r>
      <w:r>
        <w:t xml:space="preserve"> </w:t>
      </w:r>
      <w:r>
        <w:t xml:space="preserve">White-label economic reports for premium corporate clients with The Economist's analysis</w:t>
      </w:r>
    </w:p>
    <w:bookmarkEnd w:id="25"/>
    <w:bookmarkStart w:id="26" w:name="pricing-distribution-innovation"/>
    <w:p>
      <w:pPr>
        <w:pStyle w:val="Heading3"/>
      </w:pPr>
      <w:r>
        <w:t xml:space="preserve">Pricing &amp; Distribution Innovation</w:t>
      </w:r>
    </w:p>
    <w:p>
      <w:pPr>
        <w:pStyle w:val="FirstParagraph"/>
      </w:pPr>
      <w:r>
        <w:t xml:space="preserve">Breaking from traditional print models, we introduce:</w:t>
      </w:r>
    </w:p>
    <w:p>
      <w:pPr>
        <w:numPr>
          <w:ilvl w:val="0"/>
          <w:numId w:val="1005"/>
        </w:numPr>
        <w:pStyle w:val="Compact"/>
      </w:pPr>
      <w:r>
        <w:rPr>
          <w:bCs/>
          <w:b/>
        </w:rPr>
        <w:t xml:space="preserve">"Karachi Executive" Digital Bundle:</w:t>
      </w:r>
      <w:r>
        <w:t xml:space="preserve"> </w:t>
      </w:r>
      <w:r>
        <w:t xml:space="preserve">$19.99/month (vs. global $42) including exclusive Karachi content + access to KCCI events</w:t>
      </w:r>
    </w:p>
    <w:p>
      <w:pPr>
        <w:numPr>
          <w:ilvl w:val="0"/>
          <w:numId w:val="1005"/>
        </w:numPr>
        <w:pStyle w:val="Compact"/>
      </w:pPr>
      <w:r>
        <w:rPr>
          <w:bCs/>
          <w:b/>
        </w:rPr>
        <w:t xml:space="preserve">Campus Access Program:</w:t>
      </w:r>
      <w:r>
        <w:t xml:space="preserve"> </w:t>
      </w:r>
      <w:r>
        <w:t xml:space="preserve">Free institutional subscriptions for 50+ Karachi universities at 70% discount</w:t>
      </w:r>
    </w:p>
    <w:p>
      <w:pPr>
        <w:numPr>
          <w:ilvl w:val="0"/>
          <w:numId w:val="1005"/>
        </w:numPr>
        <w:pStyle w:val="Compact"/>
      </w:pPr>
      <w:r>
        <w:rPr>
          <w:bCs/>
          <w:b/>
        </w:rPr>
        <w:t xml:space="preserve">Corporate Corporate Subsidy Model:</w:t>
      </w:r>
      <w:r>
        <w:t xml:space="preserve"> </w:t>
      </w:r>
      <w:r>
        <w:t xml:space="preserve">Companies sponsor employee subscriptions (HR benefits) with tax-deductible pricing structure</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Platform Development (Karachi-specific features)</w:t>
      </w:r>
    </w:p>
    <w:p>
      <w:pPr>
        <w:pStyle w:val="BodyText"/>
      </w:pPr>
      <w:r>
        <w:t xml:space="preserve">25%</w:t>
      </w:r>
    </w:p>
    <w:p>
      <w:pPr>
        <w:pStyle w:val="BodyText"/>
      </w:pPr>
      <w:r>
        <w:t xml:space="preserve">Critical for user retention in smartphone-dominant market</w:t>
      </w:r>
    </w:p>
    <w:p>
      <w:pPr>
        <w:pStyle w:val="BodyText"/>
      </w:pPr>
      <w:r>
        <w:t xml:space="preserve">Localized Content Production</w:t>
      </w:r>
    </w:p>
    <w:p>
      <w:pPr>
        <w:pStyle w:val="BodyText"/>
      </w:pPr>
      <w:r>
        <w:t xml:space="preserve">30%</w:t>
      </w:r>
    </w:p>
    <w:p>
      <w:pPr>
        <w:pStyle w:val="BodyText"/>
      </w:pPr>
      <w:r>
        <w:t xml:space="preserve">Fund exclusive Karachi-focused analysis to differentiate from global content</w:t>
      </w:r>
    </w:p>
    <w:p>
      <w:pPr>
        <w:pStyle w:val="BodyText"/>
      </w:pPr>
      <w:r>
        <w:t xml:space="preserve">Karachi Event Marketing (Summits, workshops)</w:t>
      </w:r>
    </w:p>
    <w:p>
      <w:pPr>
        <w:pStyle w:val="BodyText"/>
      </w:pPr>
      <w:r>
        <w:t xml:space="preserve">20%</w:t>
      </w:r>
    </w:p>
    <w:p>
      <w:pPr>
        <w:pStyle w:val="BodyText"/>
      </w:pPr>
      <w:r>
        <w:t xml:space="preserve">Leverages KCCI/University networks for organic reach</w:t>
      </w:r>
    </w:p>
    <w:p>
      <w:pPr>
        <w:pStyle w:val="BodyText"/>
      </w:pPr>
      <w:r>
        <w:t xml:space="preserve">Strategic Partnership Development</w:t>
      </w:r>
    </w:p>
    <w:p>
      <w:pPr>
        <w:pStyle w:val="BodyText"/>
      </w:pPr>
      <w:r>
        <w:t xml:space="preserve">15%</w:t>
      </w:r>
    </w:p>
    <w:p>
      <w:pPr>
        <w:pStyle w:val="BodyText"/>
      </w:pPr>
      <w:r>
        <w:t xml:space="preserve">Critical for credibility with Karachi business elite</w:t>
      </w:r>
    </w:p>
    <w:p>
      <w:pPr>
        <w:pStyle w:val="BodyText"/>
      </w:pPr>
      <w:r>
        <w:t xml:space="preserve">Digital Advertising (Geo-targeted)</w:t>
      </w:r>
    </w:p>
    <w:p>
      <w:pPr>
        <w:pStyle w:val="BodyText"/>
      </w:pPr>
      <w:r>
        <w:rPr>
          <w:bCs/>
          <w:b/>
        </w:rPr>
        <w:t xml:space="preserve">10%</w:t>
      </w:r>
    </w:p>
    <w:p>
      <w:pPr>
        <w:pStyle w:val="BodyText"/>
      </w:pPr>
      <w:r>
        <w:t xml:space="preserve">Tailored to Karachi's digital behavior patterns</w:t>
      </w:r>
    </w:p>
    <w:bookmarkEnd w:id="28"/>
    <w:bookmarkStart w:id="29" w:name="X4df87382363d40198b5b0dbee1deee4cf179f5c"/>
    <w:p>
      <w:pPr>
        <w:pStyle w:val="Heading2"/>
      </w:pPr>
      <w:r>
        <w:t xml:space="preserve">Implementation Timeline: Q3 2024 - Q2 2026</w:t>
      </w:r>
    </w:p>
    <w:p>
      <w:pPr>
        <w:numPr>
          <w:ilvl w:val="0"/>
          <w:numId w:val="1006"/>
        </w:numPr>
        <w:pStyle w:val="Compact"/>
      </w:pPr>
      <w:r>
        <w:rPr>
          <w:bCs/>
          <w:b/>
        </w:rPr>
        <w:t xml:space="preserve">Q3-Q4 2024:</w:t>
      </w:r>
      <w:r>
        <w:t xml:space="preserve"> </w:t>
      </w:r>
      <w:r>
        <w:t xml:space="preserve">Launch digital platform with Urdu-English toggle; secure KCCI partnership; deploy "Karachi Economic Pulse" pilot</w:t>
      </w:r>
    </w:p>
    <w:p>
      <w:pPr>
        <w:numPr>
          <w:ilvl w:val="0"/>
          <w:numId w:val="1006"/>
        </w:numPr>
        <w:pStyle w:val="Compact"/>
      </w:pPr>
      <w:r>
        <w:rPr>
          <w:bCs/>
          <w:b/>
        </w:rPr>
        <w:t xml:space="preserve">Q1-Q2 2025:</w:t>
      </w:r>
      <w:r>
        <w:t xml:space="preserve"> </w:t>
      </w:r>
      <w:r>
        <w:t xml:space="preserve">Roll out campus programs; host first Global Markets Summit at KCCI; launch corporate subscription bundles</w:t>
      </w:r>
    </w:p>
    <w:p>
      <w:pPr>
        <w:numPr>
          <w:ilvl w:val="0"/>
          <w:numId w:val="1006"/>
        </w:numPr>
        <w:pStyle w:val="Compact"/>
      </w:pPr>
      <w:r>
        <w:rPr>
          <w:bCs/>
          <w:b/>
        </w:rPr>
        <w:t xml:space="preserve">Q3-Q4 2025:</w:t>
      </w:r>
      <w:r>
        <w:t xml:space="preserve"> </w:t>
      </w:r>
      <w:r>
        <w:t xml:space="preserve">Expand to LUMS and Sindh University networks; introduce premium event access for subscribers</w:t>
      </w:r>
    </w:p>
    <w:p>
      <w:pPr>
        <w:numPr>
          <w:ilvl w:val="0"/>
          <w:numId w:val="1006"/>
        </w:numPr>
        <w:pStyle w:val="Compact"/>
      </w:pPr>
      <w:r>
        <w:rPr>
          <w:bCs/>
          <w:b/>
        </w:rPr>
        <w:t xml:space="preserve">Q1-Q2 2026:</w:t>
      </w:r>
      <w:r>
        <w:t xml:space="preserve"> </w:t>
      </w:r>
      <w:r>
        <w:t xml:space="preserve">Achieve 40% subscriber growth milestone; develop AI-powered "Karachi Market Advisor" feature</w:t>
      </w:r>
    </w:p>
    <w:bookmarkEnd w:id="29"/>
    <w:bookmarkStart w:id="30" w:name="evaluation-metrics-success-criteria"/>
    <w:p>
      <w:pPr>
        <w:pStyle w:val="Heading2"/>
      </w:pPr>
      <w:r>
        <w:t xml:space="preserve">Evaluation Metrics &amp; Success Criteria</w:t>
      </w:r>
    </w:p>
    <w:p>
      <w:pPr>
        <w:pStyle w:val="FirstParagraph"/>
      </w:pPr>
      <w:r>
        <w:t xml:space="preserve">We measure success through three key lenses:</w:t>
      </w:r>
    </w:p>
    <w:p>
      <w:pPr>
        <w:numPr>
          <w:ilvl w:val="0"/>
          <w:numId w:val="1007"/>
        </w:numPr>
        <w:pStyle w:val="Compact"/>
      </w:pPr>
      <w:r>
        <w:rPr>
          <w:bCs/>
          <w:b/>
        </w:rPr>
        <w:t xml:space="preserve">Market Penetration:</w:t>
      </w:r>
      <w:r>
        <w:t xml:space="preserve"> </w:t>
      </w:r>
      <w:r>
        <w:t xml:space="preserve">Subscription rates against Karachi's business population (target: 1.8% penetration by Year 1)</w:t>
      </w:r>
    </w:p>
    <w:p>
      <w:pPr>
        <w:numPr>
          <w:ilvl w:val="0"/>
          <w:numId w:val="1007"/>
        </w:numPr>
        <w:pStyle w:val="Compact"/>
      </w:pPr>
      <w:r>
        <w:rPr>
          <w:bCs/>
          <w:b/>
        </w:rPr>
        <w:t xml:space="preserve">Content Engagement:</w:t>
      </w:r>
      <w:r>
        <w:t xml:space="preserve"> </w:t>
      </w:r>
      <w:r>
        <w:t xml:space="preserve">Time-on-page for Karachi-specific articles (target: 35+ seconds), social shares from verified executives</w:t>
      </w:r>
    </w:p>
    <w:p>
      <w:pPr>
        <w:numPr>
          <w:ilvl w:val="0"/>
          <w:numId w:val="1007"/>
        </w:numPr>
        <w:pStyle w:val="Compact"/>
      </w:pPr>
      <w:r>
        <w:rPr>
          <w:bCs/>
          <w:b/>
        </w:rPr>
        <w:t xml:space="preserve">Institutional Impact:</w:t>
      </w:r>
      <w:r>
        <w:t xml:space="preserve"> </w:t>
      </w:r>
      <w:r>
        <w:t xml:space="preserve">Number of KCCI/LUMS/Corporate partnerships secured, and event attendance metrics</w:t>
      </w:r>
    </w:p>
    <w:bookmarkEnd w:id="30"/>
    <w:bookmarkStart w:id="31" w:name="X77399a3c42cb0698c6190f01067c585935be00f"/>
    <w:p>
      <w:pPr>
        <w:pStyle w:val="Heading2"/>
      </w:pPr>
      <w:r>
        <w:t xml:space="preserve">Conclusion: Why Karachi is The Economist's Strategic Imperative</w:t>
      </w:r>
    </w:p>
    <w:p>
      <w:pPr>
        <w:pStyle w:val="FirstParagraph"/>
      </w:pPr>
      <w:r>
        <w:t xml:space="preserve">Karachi represents more than a market segment – it's the economic epicenter where Pakistan intersects with global markets. By embedding The Economist within Karachi's professional ecosystem through hyper-local content, institutional partnerships, and culturally intelligent delivery, we transform from a publication into an indispensable strategic asset for Pakistan's business community. This Marketing Plan doesn't merely sell subscriptions; it positions The Economist as the catalyst for informed decision-making in Pakistan's most dynamic market. With 65% of Karachi's economy tied to global trade flows – from port operations to multinational investments – The Economist becomes not just relevant, but essential. As the city navigates its next economic chapter, this plan ensures The Economist leads rather than follows Pakistan's trajectory.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Pakistan Karachi</dc:title>
  <dc:creator/>
  <dc:language>en</dc:language>
  <cp:keywords/>
  <dcterms:created xsi:type="dcterms:W3CDTF">2026-07-24T09:55:26Z</dcterms:created>
  <dcterms:modified xsi:type="dcterms:W3CDTF">2026-07-24T09:55:26Z</dcterms:modified>
</cp:coreProperties>
</file>

<file path=docProps/custom.xml><?xml version="1.0" encoding="utf-8"?>
<Properties xmlns="http://schemas.openxmlformats.org/officeDocument/2006/custom-properties" xmlns:vt="http://schemas.openxmlformats.org/officeDocument/2006/docPropsVTypes"/>
</file>