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w:t>
      </w:r>
      <w:r>
        <w:t xml:space="preserve"> </w:t>
      </w:r>
      <w:r>
        <w:t xml:space="preserve">Jeddah</w:t>
      </w:r>
    </w:p>
    <w:bookmarkStart w:id="33" w:name="Xba5ce6158715b780c807107f1b007e46c81f604"/>
    <w:p>
      <w:pPr>
        <w:pStyle w:val="Heading1"/>
      </w:pPr>
      <w:r>
        <w:t xml:space="preserve">The Economist Marketing Plan: Strategic Expansion in Saudi Arabia's Jeddah Market</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within the premium business intelligence market of Saudi Arabia, with Jeddah as our primary regional hub. As a globally recognized authority in economic analysis and geopolitical insight, The Economist positions itself to address the rapidly evolving information needs of Saudi Arabia's business elite amid Vision 2030 transformation. This plan targets Jeddah—a commercial powerhouse and cultural crossroads—where we project 35% market penetration among Fortune 500 executives within three years through hyper-localized digital engagement, exclusive premium partnerships, and culturally resonant content adaptation.</w:t>
      </w:r>
    </w:p>
    <w:bookmarkEnd w:id="20"/>
    <w:bookmarkStart w:id="21" w:name="X22af54d1d1f731b89d2c5cb19ae1d76dd2fb919"/>
    <w:p>
      <w:pPr>
        <w:pStyle w:val="Heading2"/>
      </w:pPr>
      <w:r>
        <w:t xml:space="preserve">Situation Analysis: The Saudi Arabia Jeddah Opportunity</w:t>
      </w:r>
    </w:p>
    <w:p>
      <w:pPr>
        <w:pStyle w:val="FirstParagraph"/>
      </w:pPr>
      <w:r>
        <w:t xml:space="preserve">Jeddah stands as Saudi Arabia's second-largest city and vital economic gateway to Africa and Asia. With the Vision 2030 initiative accelerating foreign investment (exceeding $14 billion annually), there's unprecedented demand for high-value business intelligence among Jeddah's 5,800+ multinational corporations operating in the region. Current market research reveals that 72% of senior executives in Jeddah cite "lack of trusted regional economic analysis" as a critical business constraint. The Economist uniquely addresses this gap through its global perspective combined with deep expertise in MENA markets—a stark contrast to local publications focused solely on domestic narratives.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Leaders (65%):</w:t>
      </w:r>
      <w:r>
        <w:t xml:space="preserve"> </w:t>
      </w:r>
      <w:r>
        <w:t xml:space="preserve">C-suite executives at Jeddah-based multinationals (e.g., Aramco, Saudi Airlines) seeking geopolitical risk assessment for strategic investments. They prioritize content that bridges global trends with Saudi operational realities.</w:t>
      </w:r>
    </w:p>
    <w:p>
      <w:pPr>
        <w:numPr>
          <w:ilvl w:val="0"/>
          <w:numId w:val="1001"/>
        </w:numPr>
      </w:pPr>
      <w:r>
        <w:t xml:space="preserve">Government Officials (20%):</w:t>
      </w:r>
    </w:p>
    <w:p>
      <w:pPr>
        <w:numPr>
          <w:ilvl w:val="0"/>
          <w:numId w:val="1000"/>
        </w:numPr>
      </w:pPr>
      <w:r>
        <w:t xml:space="preserve">Ministry of Investment and Vision 2030 task forces requiring evidence-based analysis for policy formulation. Jeddah's status as a regional financial hub amplifies demand for this segment.</w:t>
      </w:r>
    </w:p>
    <w:p>
      <w:pPr>
        <w:numPr>
          <w:ilvl w:val="0"/>
          <w:numId w:val="1001"/>
        </w:numPr>
        <w:pStyle w:val="Compact"/>
      </w:pPr>
      <w:r>
        <w:rPr>
          <w:bCs/>
          <w:b/>
        </w:rPr>
        <w:t xml:space="preserve">Scholarly &amp; Diplomatic Community (15%):</w:t>
      </w:r>
      <w:r>
        <w:t xml:space="preserve"> </w:t>
      </w:r>
      <w:r>
        <w:t xml:space="preserve">King Abdullah University of Science and Technology (KAUST) faculty and international embassies in Jeddah seeking authoritative economic data for research and diplomacy.</w:t>
      </w:r>
    </w:p>
    <w:bookmarkEnd w:id="22"/>
    <w:bookmarkStart w:id="23" w:name="X241fe2bfb44ec4c23561685a3b013077b0b9ffa"/>
    <w:p>
      <w:pPr>
        <w:pStyle w:val="Heading2"/>
      </w:pPr>
      <w:r>
        <w:t xml:space="preserve">Marketing Objectives for Saudi Arabia Jeddah</w:t>
      </w:r>
    </w:p>
    <w:p>
      <w:pPr>
        <w:numPr>
          <w:ilvl w:val="0"/>
          <w:numId w:val="1002"/>
        </w:numPr>
        <w:pStyle w:val="Compact"/>
      </w:pPr>
      <w:r>
        <w:rPr>
          <w:bCs/>
          <w:b/>
        </w:rPr>
        <w:t xml:space="preserve">Year 1:</w:t>
      </w:r>
      <w:r>
        <w:t xml:space="preserve"> </w:t>
      </w:r>
      <w:r>
        <w:t xml:space="preserve">Achieve 15% brand recognition among target audiences in Jeddah through digital campaigns and exclusive events.</w:t>
      </w:r>
    </w:p>
    <w:p>
      <w:pPr>
        <w:numPr>
          <w:ilvl w:val="0"/>
          <w:numId w:val="1002"/>
        </w:numPr>
        <w:pStyle w:val="Compact"/>
      </w:pPr>
      <w:r>
        <w:rPr>
          <w:bCs/>
          <w:b/>
        </w:rPr>
        <w:t xml:space="preserve">Year 2:</w:t>
      </w:r>
      <w:r>
        <w:t xml:space="preserve"> </w:t>
      </w:r>
      <w:r>
        <w:t xml:space="preserve">Secure partnerships with 10+ major Saudi enterprises for institutional subscriptions, driving a 40% increase in B2B revenue.</w:t>
      </w:r>
    </w:p>
    <w:p>
      <w:pPr>
        <w:numPr>
          <w:ilvl w:val="0"/>
          <w:numId w:val="1002"/>
        </w:numPr>
        <w:pStyle w:val="Compact"/>
      </w:pPr>
      <w:r>
        <w:rPr>
          <w:bCs/>
          <w:b/>
        </w:rPr>
        <w:t xml:space="preserve">Year 3:</w:t>
      </w:r>
      <w:r>
        <w:t xml:space="preserve"> </w:t>
      </w:r>
      <w:r>
        <w:t xml:space="preserve">Establish The Economist as the preferred economic intelligence partner for Jeddah's business community through content customization and cultural integration.</w:t>
      </w:r>
    </w:p>
    <w:bookmarkEnd w:id="23"/>
    <w:bookmarkStart w:id="28" w:name="X4438ad9abb33100af84cbbff55fcba363ceac93"/>
    <w:p>
      <w:pPr>
        <w:pStyle w:val="Heading2"/>
      </w:pPr>
      <w:r>
        <w:t xml:space="preserve">Strategic Marketing Mix: The Economist Approach</w:t>
      </w:r>
    </w:p>
    <w:bookmarkStart w:id="24" w:name="product-adaptation"/>
    <w:p>
      <w:pPr>
        <w:pStyle w:val="Heading3"/>
      </w:pPr>
      <w:r>
        <w:t xml:space="preserve">Product Adaptation</w:t>
      </w:r>
    </w:p>
    <w:p>
      <w:pPr>
        <w:pStyle w:val="FirstParagraph"/>
      </w:pPr>
      <w:r>
        <w:t xml:space="preserve">Beyond our core magazine and digital platform, we launch "The Economist MENA Insight Hub" specifically for Jeddah. This includes:</w:t>
      </w:r>
    </w:p>
    <w:p>
      <w:pPr>
        <w:numPr>
          <w:ilvl w:val="0"/>
          <w:numId w:val="1003"/>
        </w:numPr>
        <w:pStyle w:val="Compact"/>
      </w:pPr>
      <w:r>
        <w:t xml:space="preserve">Dedicated Saudi Arabia section with weekly analysis of Vision 2030 project impacts (e.g., Red Sea Project, NEOM)</w:t>
      </w:r>
    </w:p>
    <w:p>
      <w:pPr>
        <w:numPr>
          <w:ilvl w:val="0"/>
          <w:numId w:val="1003"/>
        </w:numPr>
        <w:pStyle w:val="Compact"/>
      </w:pPr>
      <w:r>
        <w:t xml:space="preserve">Arabic-language digital briefings on critical economic indicators</w:t>
      </w:r>
    </w:p>
    <w:p>
      <w:pPr>
        <w:numPr>
          <w:ilvl w:val="0"/>
          <w:numId w:val="1003"/>
        </w:numPr>
        <w:pStyle w:val="Compact"/>
      </w:pPr>
      <w:r>
        <w:t xml:space="preserve">Custom reports like "Jeddah Port Expansion: Economic Ripple Effects" developed in partnership with Jeddah Chamber of Commerce</w:t>
      </w:r>
    </w:p>
    <w:bookmarkEnd w:id="24"/>
    <w:bookmarkStart w:id="25" w:name="pricing-strategy"/>
    <w:p>
      <w:pPr>
        <w:pStyle w:val="Heading3"/>
      </w:pPr>
      <w:r>
        <w:t xml:space="preserve">Pricing Strategy</w:t>
      </w:r>
    </w:p>
    <w:p>
      <w:pPr>
        <w:pStyle w:val="FirstParagraph"/>
      </w:pPr>
      <w:r>
        <w:t xml:space="preserve">A tiered subscription model tailored to Saudi market:</w:t>
      </w:r>
    </w:p>
    <w:p>
      <w:pPr>
        <w:numPr>
          <w:ilvl w:val="0"/>
          <w:numId w:val="1004"/>
        </w:numPr>
        <w:pStyle w:val="Compact"/>
      </w:pPr>
      <w:r>
        <w:rPr>
          <w:bCs/>
          <w:b/>
        </w:rPr>
        <w:t xml:space="preserve">Elite Corporate Package (SAR 18,000/year):</w:t>
      </w:r>
      <w:r>
        <w:t xml:space="preserve"> </w:t>
      </w:r>
      <w:r>
        <w:t xml:space="preserve">Full access + custom reports + invitation to exclusive Jeddah briefings.</w:t>
      </w:r>
    </w:p>
    <w:p>
      <w:pPr>
        <w:numPr>
          <w:ilvl w:val="0"/>
          <w:numId w:val="1004"/>
        </w:numPr>
        <w:pStyle w:val="Compact"/>
      </w:pPr>
      <w:r>
        <w:rPr>
          <w:bCs/>
          <w:b/>
        </w:rPr>
        <w:t xml:space="preserve">Vision 2030 Leadership Pass (SAR 9,500/year):</w:t>
      </w:r>
      <w:r>
        <w:t xml:space="preserve"> </w:t>
      </w:r>
      <w:r>
        <w:t xml:space="preserve">Premium digital access with Arabic content options for government officials.</w:t>
      </w:r>
    </w:p>
    <w:p>
      <w:pPr>
        <w:numPr>
          <w:ilvl w:val="0"/>
          <w:numId w:val="1004"/>
        </w:numPr>
        <w:pStyle w:val="Compact"/>
      </w:pPr>
      <w:r>
        <w:rPr>
          <w:bCs/>
          <w:b/>
        </w:rPr>
        <w:t xml:space="preserve">Academic/Diplomatic Rate (SAR 4,200/year):</w:t>
      </w:r>
      <w:r>
        <w:t xml:space="preserve"> </w:t>
      </w:r>
      <w:r>
        <w:t xml:space="preserve">Specialized pricing for KAUST and diplomatic corps in Jeddah.</w:t>
      </w:r>
    </w:p>
    <w:bookmarkEnd w:id="25"/>
    <w:bookmarkStart w:id="26" w:name="distribution-promotion-in-jeddah"/>
    <w:p>
      <w:pPr>
        <w:pStyle w:val="Heading3"/>
      </w:pPr>
      <w:r>
        <w:t xml:space="preserve">Distribution &amp; Promotion in Jeddah</w:t>
      </w:r>
    </w:p>
    <w:p>
      <w:pPr>
        <w:pStyle w:val="FirstParagraph"/>
      </w:pPr>
      <w:r>
        <w:t xml:space="preserve">We leverage Jeddah's unique ecosystem through:</w:t>
      </w:r>
    </w:p>
    <w:p>
      <w:pPr>
        <w:numPr>
          <w:ilvl w:val="0"/>
          <w:numId w:val="1005"/>
        </w:numPr>
        <w:pStyle w:val="Compact"/>
      </w:pPr>
      <w:r>
        <w:rPr>
          <w:bCs/>
          <w:b/>
        </w:rPr>
        <w:t xml:space="preserve">Hyper-Local Events:</w:t>
      </w:r>
      <w:r>
        <w:t xml:space="preserve"> </w:t>
      </w:r>
      <w:r>
        <w:t xml:space="preserve">Quarterly "Economist Insights Dialogues" at Jeddah Economic Forum venues (e.g., Fairmont, Al-Balad), featuring analysis of regional projects like the Jeddah Tower impact.</w:t>
      </w:r>
    </w:p>
    <w:p>
      <w:pPr>
        <w:numPr>
          <w:ilvl w:val="0"/>
          <w:numId w:val="1005"/>
        </w:numPr>
        <w:pStyle w:val="Compact"/>
      </w:pPr>
      <w:r>
        <w:rPr>
          <w:bCs/>
          <w:b/>
        </w:rPr>
        <w:t xml:space="preserve">Cultural Integration:</w:t>
      </w:r>
      <w:r>
        <w:t xml:space="preserve"> </w:t>
      </w:r>
      <w:r>
        <w:t xml:space="preserve">Content co-created with Saudi journalists for contextual relevance—e.g., "How Oil Price Volatility Affects Jeddah's Retail Sector" published in collaboration with local business leaders.</w:t>
      </w:r>
    </w:p>
    <w:p>
      <w:pPr>
        <w:numPr>
          <w:ilvl w:val="0"/>
          <w:numId w:val="1005"/>
        </w:numPr>
        <w:pStyle w:val="Compact"/>
      </w:pPr>
      <w:r>
        <w:rPr>
          <w:bCs/>
          <w:b/>
        </w:rPr>
        <w:t xml:space="preserve">Digital Precision Targeting:</w:t>
      </w:r>
      <w:r>
        <w:t xml:space="preserve"> </w:t>
      </w:r>
      <w:r>
        <w:t xml:space="preserve">LinkedIn campaigns targeting Jeddah-based roles (CFO, Director of Strategy) with Arabic/English ad variants; Instagram campaigns featuring Jeddah skyline visuals during Ramadan business hours.</w:t>
      </w:r>
    </w:p>
    <w:bookmarkEnd w:id="26"/>
    <w:bookmarkStart w:id="27" w:name="partnership-ecosystem"/>
    <w:p>
      <w:pPr>
        <w:pStyle w:val="Heading3"/>
      </w:pPr>
      <w:r>
        <w:t xml:space="preserve">Partnership Ecosystem</w:t>
      </w:r>
    </w:p>
    <w:p>
      <w:pPr>
        <w:pStyle w:val="FirstParagraph"/>
      </w:pPr>
      <w:r>
        <w:t xml:space="preserve">Critical alliances for market entry:</w:t>
      </w:r>
    </w:p>
    <w:p>
      <w:pPr>
        <w:numPr>
          <w:ilvl w:val="0"/>
          <w:numId w:val="1006"/>
        </w:numPr>
        <w:pStyle w:val="Compact"/>
      </w:pPr>
      <w:r>
        <w:rPr>
          <w:bCs/>
          <w:b/>
        </w:rPr>
        <w:t xml:space="preserve">Strategic Partners:</w:t>
      </w:r>
      <w:r>
        <w:t xml:space="preserve"> </w:t>
      </w:r>
      <w:r>
        <w:t xml:space="preserve">Joint ventures with Saudi Economic Development Fund (EDF) for data-sharing on Vision 2030 projects.</w:t>
      </w:r>
    </w:p>
    <w:p>
      <w:pPr>
        <w:numPr>
          <w:ilvl w:val="0"/>
          <w:numId w:val="1006"/>
        </w:numPr>
        <w:pStyle w:val="Compact"/>
      </w:pPr>
      <w:r>
        <w:rPr>
          <w:bCs/>
          <w:b/>
        </w:rPr>
        <w:t xml:space="preserve">Promotional Alliances:</w:t>
      </w:r>
      <w:r>
        <w:t xml:space="preserve"> </w:t>
      </w:r>
      <w:r>
        <w:t xml:space="preserve">Exclusive subscription offers through Jeddah-based luxury brands (e.g., Al Rajhi Bank, Kingdom Holding).</w:t>
      </w:r>
    </w:p>
    <w:p>
      <w:pPr>
        <w:numPr>
          <w:ilvl w:val="0"/>
          <w:numId w:val="1006"/>
        </w:numPr>
        <w:pStyle w:val="Compact"/>
      </w:pPr>
      <w:r>
        <w:rPr>
          <w:bCs/>
          <w:b/>
        </w:rPr>
        <w:t xml:space="preserve">Community Integration:</w:t>
      </w:r>
      <w:r>
        <w:t xml:space="preserve"> </w:t>
      </w:r>
      <w:r>
        <w:t xml:space="preserve">Sponsorship of the Jeddah International Book Fair with "Economist Economic Library" booths featuring Saudi-focused titles.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Digital Marketing &amp; Targeted Ads</w:t>
      </w:r>
    </w:p>
    <w:p>
      <w:pPr>
        <w:pStyle w:val="BodyText"/>
      </w:pPr>
      <w:r>
        <w:t xml:space="preserve">35%</w:t>
      </w:r>
    </w:p>
    <w:p>
      <w:pPr>
        <w:pStyle w:val="BodyText"/>
      </w:pPr>
      <w:r>
        <w:t xml:space="preserve">Jeddah-focused social campaigns, SEO for Arabic keywords ("اقتصاد السعودية", "رؤية 2030")</w:t>
      </w:r>
    </w:p>
    <w:p>
      <w:pPr>
        <w:pStyle w:val="BodyText"/>
      </w:pPr>
      <w:r>
        <w:t xml:space="preserve">Local Events &amp; Sponsorships</w:t>
      </w:r>
    </w:p>
    <w:p>
      <w:pPr>
        <w:pStyle w:val="BodyText"/>
      </w:pPr>
      <w:r>
        <w:rPr>
          <w:bCs/>
          <w:b/>
        </w:rPr>
        <w:t xml:space="preserve">40%</w:t>
      </w:r>
    </w:p>
    <w:p>
      <w:pPr>
        <w:pStyle w:val="BodyText"/>
      </w:pPr>
      <w:r>
        <w:t xml:space="preserve">&lt; td&gt;Jeddah Economic Forum participation, Insight Dialogues at premium venues</w:t>
      </w:r>
    </w:p>
    <w:p>
      <w:pPr>
        <w:pStyle w:val="BodyText"/>
      </w:pPr>
      <w:r>
        <w:t xml:space="preserve">Content Localization</w:t>
      </w:r>
    </w:p>
    <w:p>
      <w:pPr>
        <w:pStyle w:val="BodyText"/>
      </w:pPr>
      <w:r>
        <w:t xml:space="preserve">15%</w:t>
      </w:r>
    </w:p>
    <w:p>
      <w:pPr>
        <w:pStyle w:val="BodyText"/>
      </w:pPr>
      <w:r>
        <w:t xml:space="preserve">Ars Arabic translation, Saudi-specific report development</w:t>
      </w:r>
    </w:p>
    <w:p>
      <w:pPr>
        <w:pStyle w:val="BodyText"/>
      </w:pPr>
      <w:r>
        <w:t xml:space="preserve">Partnership Development</w:t>
      </w:r>
    </w:p>
    <w:p>
      <w:pPr>
        <w:pStyle w:val="BodyText"/>
      </w:pPr>
      <w:r>
        <w:t xml:space="preserve">10%</w:t>
      </w:r>
    </w:p>
    <w:p>
      <w:pPr>
        <w:pStyle w:val="BodyText"/>
      </w:pPr>
      <w:r>
        <w:t xml:space="preserve">Negotiations with EDF, Jeddah Chamber of Commerce</w:t>
      </w:r>
    </w:p>
    <w:bookmarkEnd w:id="29"/>
    <w:bookmarkStart w:id="30" w:name="evaluation-framework"/>
    <w:p>
      <w:pPr>
        <w:pStyle w:val="Heading2"/>
      </w:pPr>
      <w:r>
        <w:t xml:space="preserve">Evaluation Framework</w:t>
      </w:r>
    </w:p>
    <w:p>
      <w:pPr>
        <w:pStyle w:val="FirstParagraph"/>
      </w:pPr>
      <w:r>
        <w:t xml:space="preserve">We measure success through KPIs uniquely calibrated for Saudi Arabia Jeddah:</w:t>
      </w:r>
    </w:p>
    <w:p>
      <w:pPr>
        <w:numPr>
          <w:ilvl w:val="0"/>
          <w:numId w:val="1007"/>
        </w:numPr>
        <w:pStyle w:val="Compact"/>
      </w:pPr>
      <w:r>
        <w:rPr>
          <w:bCs/>
          <w:b/>
        </w:rPr>
        <w:t xml:space="preserve">Brand Equity:</w:t>
      </w:r>
      <w:r>
        <w:t xml:space="preserve"> </w:t>
      </w:r>
      <w:r>
        <w:t xml:space="preserve">70% awareness among target audience (measured via quarterly market research)</w:t>
      </w:r>
    </w:p>
    <w:p>
      <w:pPr>
        <w:numPr>
          <w:ilvl w:val="0"/>
          <w:numId w:val="1007"/>
        </w:numPr>
        <w:pStyle w:val="Compact"/>
      </w:pPr>
      <w:r>
        <w:rPr>
          <w:bCs/>
          <w:b/>
        </w:rPr>
        <w:t xml:space="preserve">Conversion Rate:</w:t>
      </w:r>
      <w:r>
        <w:t xml:space="preserve"> </w:t>
      </w:r>
      <w:r>
        <w:t xml:space="preserve">25% subscription-to-payment ratio from lead generation in Jeddah</w:t>
      </w:r>
    </w:p>
    <w:p>
      <w:pPr>
        <w:numPr>
          <w:ilvl w:val="0"/>
          <w:numId w:val="1007"/>
        </w:numPr>
        <w:pStyle w:val="Compact"/>
      </w:pPr>
      <w:r>
        <w:rPr>
          <w:bCs/>
          <w:b/>
        </w:rPr>
        <w:t xml:space="preserve">Cultural Relevance:</w:t>
      </w:r>
      <w:r>
        <w:t xml:space="preserve"> </w:t>
      </w:r>
      <w:r>
        <w:t xml:space="preserve">Minimum 4.5/5 average rating on localized content in user surveys</w:t>
      </w:r>
    </w:p>
    <w:bookmarkEnd w:id="30"/>
    <w:bookmarkStart w:id="31" w:name="sustainability-cultural-alignment"/>
    <w:p>
      <w:pPr>
        <w:pStyle w:val="Heading2"/>
      </w:pPr>
      <w:r>
        <w:t xml:space="preserve">Sustainability &amp; Cultural Alignment</w:t>
      </w:r>
    </w:p>
    <w:p>
      <w:pPr>
        <w:pStyle w:val="FirstParagraph"/>
      </w:pPr>
      <w:r>
        <w:t xml:space="preserve">The Economist's strategy aligns with Saudi Arabia's cultural values and Vision 2030 through:</w:t>
      </w:r>
    </w:p>
    <w:p>
      <w:pPr>
        <w:numPr>
          <w:ilvl w:val="0"/>
          <w:numId w:val="1008"/>
        </w:numPr>
        <w:pStyle w:val="Compact"/>
      </w:pPr>
      <w:r>
        <w:t xml:space="preserve">Content emphasizing Saudi success stories (e.g., "How Jeddah Became a $5B Logistics Hub")</w:t>
      </w:r>
    </w:p>
    <w:p>
      <w:pPr>
        <w:numPr>
          <w:ilvl w:val="0"/>
          <w:numId w:val="1008"/>
        </w:numPr>
        <w:pStyle w:val="Compact"/>
      </w:pPr>
      <w:r>
        <w:t xml:space="preserve">Collaboration with local institutions to build knowledge capacity, not just revenue</w:t>
      </w:r>
    </w:p>
    <w:p>
      <w:pPr>
        <w:numPr>
          <w:ilvl w:val="0"/>
          <w:numId w:val="1008"/>
        </w:numPr>
        <w:pStyle w:val="Compact"/>
      </w:pPr>
      <w:r>
        <w:t xml:space="preserve">Adherence to Saudi media guidelines while maintaining editorial independence—a balance critical for trust-building in Jeddah's business community</w:t>
      </w:r>
    </w:p>
    <w:bookmarkEnd w:id="31"/>
    <w:bookmarkStart w:id="32" w:name="X622331afd1046cb36f37af28dafea5f88e20bb0"/>
    <w:p>
      <w:pPr>
        <w:pStyle w:val="Heading2"/>
      </w:pPr>
      <w:r>
        <w:t xml:space="preserve">Conclusion: The Economist as Saudi Vision 2030 Partner</w:t>
      </w:r>
    </w:p>
    <w:p>
      <w:pPr>
        <w:pStyle w:val="FirstParagraph"/>
      </w:pPr>
      <w:r>
        <w:t xml:space="preserve">This Marketing Plan positions The Economist not merely as a content provider, but as the indispensable economic intelligence partner for Saudi Arabia's transformation journey. By making our global authority deeply relevant to Jeddah—a city embodying the fusion of tradition and modernity—we transform readers into stakeholders in Saudi Arabia's economic future. The Economist’s unparalleled analysis of market dynamics combined with hyper-localized execution in Jeddah will establish us as the definitive source for business insight across Saudi Arabia, driving sustainable growth while delivering on Vision 2030's promise of knowledge-driven prosperity. This is not just a marketing plan; it is the foundation for a strategic alliance between The Economist and Saudi Arabia’s most influential business community in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Saudi Arabia - Jeddah</dc:title>
  <dc:creator/>
  <dc:language>en</dc:language>
  <cp:keywords/>
  <dcterms:created xsi:type="dcterms:W3CDTF">2026-07-24T22:28:48Z</dcterms:created>
  <dcterms:modified xsi:type="dcterms:W3CDTF">2026-07-24T22:28:48Z</dcterms:modified>
</cp:coreProperties>
</file>

<file path=docProps/custom.xml><?xml version="1.0" encoding="utf-8"?>
<Properties xmlns="http://schemas.openxmlformats.org/officeDocument/2006/custom-properties" xmlns:vt="http://schemas.openxmlformats.org/officeDocument/2006/docPropsVTypes"/>
</file>