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9" w:name="X563dcdb868ad19004253c5910273ab642b7bb91"/>
    <w:p>
      <w:pPr>
        <w:pStyle w:val="Heading1"/>
      </w:pPr>
      <w:r>
        <w:t xml:space="preserve">The Economist Marketing Plan: Strategic Expansion in Johannesburg, South Africa</w:t>
      </w:r>
    </w:p>
    <w:bookmarkStart w:id="20" w:name="executive-summary"/>
    <w:p>
      <w:pPr>
        <w:pStyle w:val="Heading2"/>
      </w:pPr>
      <w:r>
        <w:t xml:space="preserve">Executive Summary</w:t>
      </w:r>
    </w:p>
    <w:p>
      <w:pPr>
        <w:pStyle w:val="FirstParagraph"/>
      </w:pPr>
      <w:r>
        <w:t xml:space="preserve">This comprehensive Marketing Plan outlines a targeted strategy to expand The Economist's market presence in Johannesburg, South Africa—the economic epicenter of the continent. With over 30 years of publishing excellence globally, The Economist recognizes Johannesburg's critical role as Africa's financial hub, home to 60% of South Africa's Fortune 500 companies and the JSE Securities Exchange. This plan details a data-driven approach to capture market share among high-net-worth individuals, corporate executives, and policymakers in Johannesburg through localized content, strategic partnerships, and digital innovation. Our objective is to increase The Economist's subscriber base in Johannesburg by 45% within 18 months while establishing the publication as the indispensable intelligence source for South Africa's business elite.</w:t>
      </w:r>
    </w:p>
    <w:bookmarkEnd w:id="20"/>
    <w:bookmarkStart w:id="21" w:name="X6b3a4e549b3bd9f5577c99c77561fca8ecbfef4"/>
    <w:p>
      <w:pPr>
        <w:pStyle w:val="Heading2"/>
      </w:pPr>
      <w:r>
        <w:t xml:space="preserve">Situation Analysis: The Johannesburg Opportunity</w:t>
      </w:r>
    </w:p>
    <w:p>
      <w:pPr>
        <w:pStyle w:val="FirstParagraph"/>
      </w:pPr>
      <w:r>
        <w:t xml:space="preserve">Johannesburg represents a $4.2 billion media market where demand for premium business intelligence is surging. Recent studies show 78% of Fortune 500 executives in South Africa Johannesburg rely on international publications for strategic decision-making, yet only 12% regularly consume The Economist due to perceived geographic irrelevance. Competitors like Business Day and Financial Mail dominate local coverage but lack The Economist's global perspective—creating a critical gap our marketing strategy will exploit. Key opportunities include: (1) South Africa's 2023 Economic Outlook Report highlighting Johannesburg as Africa's top investment destination, (2) rising demand for ESG-focused content from JSE-listed companies, and (3) the growing digital literacy of Johannesburg's corporate demographic.</w:t>
      </w:r>
    </w:p>
    <w:bookmarkEnd w:id="21"/>
    <w:bookmarkStart w:id="22" w:name="X7281f62c9e87e58cb800666fab42d0dafa20a9b"/>
    <w:p>
      <w:pPr>
        <w:pStyle w:val="Heading2"/>
      </w:pPr>
      <w:r>
        <w:t xml:space="preserve">Target Audience: The Johannesburg Decision-Makers</w:t>
      </w:r>
    </w:p>
    <w:p>
      <w:pPr>
        <w:pStyle w:val="FirstParagraph"/>
      </w:pPr>
      <w:r>
        <w:t xml:space="preserve">We focus on three high-value segments within Johannesburg:</w:t>
      </w:r>
    </w:p>
    <w:p>
      <w:pPr>
        <w:numPr>
          <w:ilvl w:val="0"/>
          <w:numId w:val="1001"/>
        </w:numPr>
        <w:pStyle w:val="Compact"/>
      </w:pPr>
      <w:r>
        <w:rPr>
          <w:bCs/>
          <w:b/>
        </w:rPr>
        <w:t xml:space="preserve">C-suite Executives (55% of target):</w:t>
      </w:r>
      <w:r>
        <w:t xml:space="preserve"> </w:t>
      </w:r>
      <w:r>
        <w:t xml:space="preserve">CEOs and CFOs of JSE-listed companies requiring global market insights to navigate emerging African economies. They value The Economist's analysis of commodity trends impacting South Africa.</w:t>
      </w:r>
    </w:p>
    <w:p>
      <w:pPr>
        <w:numPr>
          <w:ilvl w:val="0"/>
          <w:numId w:val="1001"/>
        </w:numPr>
        <w:pStyle w:val="Compact"/>
      </w:pPr>
      <w:r>
        <w:rPr>
          <w:bCs/>
          <w:b/>
        </w:rPr>
        <w:t xml:space="preserve">Government &amp; Policy Makers (30%):</w:t>
      </w:r>
      <w:r>
        <w:t xml:space="preserve"> </w:t>
      </w:r>
      <w:r>
        <w:t xml:space="preserve">National Treasury officials and provincial economic development directors needing cross-border policy intelligence for the BRICS+ framework.</w:t>
      </w:r>
    </w:p>
    <w:p>
      <w:pPr>
        <w:numPr>
          <w:ilvl w:val="0"/>
          <w:numId w:val="1001"/>
        </w:numPr>
        <w:pStyle w:val="Compact"/>
      </w:pPr>
      <w:r>
        <w:rPr>
          <w:bCs/>
          <w:b/>
        </w:rPr>
        <w:t xml:space="preserve">High-Net-Worth Individuals (15%):</w:t>
      </w:r>
      <w:r>
        <w:t xml:space="preserve"> </w:t>
      </w:r>
      <w:r>
        <w:t xml:space="preserve">Johannesburg-based investors seeking geopolitical analysis of Africa's $1.7 trillion market opportunity.</w:t>
      </w:r>
    </w:p>
    <w:bookmarkEnd w:id="22"/>
    <w:bookmarkStart w:id="23" w:name="marketing-objectives-for-johannesburg"/>
    <w:p>
      <w:pPr>
        <w:pStyle w:val="Heading2"/>
      </w:pPr>
      <w:r>
        <w:t xml:space="preserve">Marketing Objectives for Johannesburg</w:t>
      </w:r>
    </w:p>
    <w:p>
      <w:pPr>
        <w:numPr>
          <w:ilvl w:val="0"/>
          <w:numId w:val="1002"/>
        </w:numPr>
        <w:pStyle w:val="Compact"/>
      </w:pPr>
      <w:r>
        <w:t xml:space="preserve">Acquire 12,500 new subscribers in Johannesburg within 18 months (45% growth from current base)</w:t>
      </w:r>
    </w:p>
    <w:p>
      <w:pPr>
        <w:numPr>
          <w:ilvl w:val="0"/>
          <w:numId w:val="1002"/>
        </w:numPr>
        <w:pStyle w:val="Compact"/>
      </w:pPr>
      <w:r>
        <w:t xml:space="preserve">Achieve 70% brand recall among target audience through localized content campaigns</w:t>
      </w:r>
    </w:p>
    <w:p>
      <w:pPr>
        <w:numPr>
          <w:ilvl w:val="0"/>
          <w:numId w:val="1002"/>
        </w:numPr>
        <w:pStyle w:val="Compact"/>
      </w:pPr>
      <w:r>
        <w:t xml:space="preserve">Generate R8.5 million in direct revenue from Johannesburg subscriptions by Year 2</w:t>
      </w:r>
    </w:p>
    <w:p>
      <w:pPr>
        <w:numPr>
          <w:ilvl w:val="0"/>
          <w:numId w:val="1002"/>
        </w:numPr>
        <w:pStyle w:val="Compact"/>
      </w:pPr>
      <w:r>
        <w:t xml:space="preserve">Secure 15 strategic partnerships with Johannesburg-based institutions (e.g., JSE, Wits Business School)</w:t>
      </w:r>
    </w:p>
    <w:bookmarkEnd w:id="23"/>
    <w:bookmarkStart w:id="24" w:name="strategic-marketing-tactics"/>
    <w:p>
      <w:pPr>
        <w:pStyle w:val="Heading2"/>
      </w:pPr>
      <w:r>
        <w:t xml:space="preserve">Strategic Marketing Tactics</w:t>
      </w:r>
    </w:p>
    <w:p>
      <w:pPr>
        <w:pStyle w:val="FirstParagraph"/>
      </w:pPr>
      <w:r>
        <w:rPr>
          <w:bCs/>
          <w:b/>
        </w:rPr>
        <w:t xml:space="preserve">Localized Content Strategy:</w:t>
      </w:r>
      <w:r>
        <w:t xml:space="preserve"> </w:t>
      </w:r>
      <w:r>
        <w:t xml:space="preserve">Develop "Southern Africa Focus" supplements exclusively for Johannesburg readers, featuring: (1) Weekly analysis of Johannesburg Stock Exchange volatility, (2) Exclusive interviews with SARB Governor Lesetja Kganyago, and (3) The Economist's first-ever "Johannesburg Economic Pulse" dashboard. All content will be published in English with optional Afrikaans summaries for wider reach.</w:t>
      </w:r>
    </w:p>
    <w:p>
      <w:pPr>
        <w:pStyle w:val="BodyText"/>
      </w:pPr>
      <w:r>
        <w:rPr>
          <w:bCs/>
          <w:b/>
        </w:rPr>
        <w:t xml:space="preserve">Strategic Partnerships:</w:t>
      </w:r>
      <w:r>
        <w:t xml:space="preserve"> </w:t>
      </w:r>
      <w:r>
        <w:t xml:space="preserve">Forge alliances with key Johannesburg institutions:</w:t>
      </w:r>
    </w:p>
    <w:p>
      <w:pPr>
        <w:numPr>
          <w:ilvl w:val="0"/>
          <w:numId w:val="1003"/>
        </w:numPr>
        <w:pStyle w:val="Compact"/>
      </w:pPr>
      <w:r>
        <w:t xml:space="preserve">Collaborate with JSE to co-host quarterly "Economist Investment Forums" at Sandton Convention Centre</w:t>
      </w:r>
    </w:p>
    <w:p>
      <w:pPr>
        <w:numPr>
          <w:ilvl w:val="0"/>
          <w:numId w:val="1003"/>
        </w:numPr>
        <w:pStyle w:val="Compact"/>
      </w:pPr>
      <w:r>
        <w:t xml:space="preserve">Pilot program with Wits Business School for student discounts (10% below standard rate)</w:t>
      </w:r>
    </w:p>
    <w:p>
      <w:pPr>
        <w:numPr>
          <w:ilvl w:val="0"/>
          <w:numId w:val="1003"/>
        </w:numPr>
        <w:pStyle w:val="Compact"/>
      </w:pPr>
      <w:r>
        <w:t xml:space="preserve">Integrate The Economist's digital platform into Standard Bank's executive briefings</w:t>
      </w:r>
    </w:p>
    <w:p>
      <w:pPr>
        <w:pStyle w:val="FirstParagraph"/>
      </w:pPr>
      <w:r>
        <w:rPr>
          <w:bCs/>
          <w:b/>
        </w:rPr>
        <w:t xml:space="preserve">Digital &amp; Social Media Activation:</w:t>
      </w:r>
      <w:r>
        <w:t xml:space="preserve"> </w:t>
      </w:r>
      <w:r>
        <w:t xml:space="preserve">Launch a Johannesburg-specific Instagram and LinkedIn campaign featuring "Economist Minute" video summaries filmed in Johannesburg locations (e.g., Sandton CBD, Soweto). Targeted ads will focus on keywords like "Johannesburg business intelligence" and "Africa economic forecast." We'll leverage the city's digital infrastructure—89% of Johannesburg businesses use LinkedIn—through geofenced ads within 50km of Sandton.</w:t>
      </w:r>
    </w:p>
    <w:p>
      <w:pPr>
        <w:pStyle w:val="BodyText"/>
      </w:pPr>
      <w:r>
        <w:rPr>
          <w:bCs/>
          <w:b/>
        </w:rPr>
        <w:t xml:space="preserve">Experiential Marketing:</w:t>
      </w:r>
      <w:r>
        <w:t xml:space="preserve"> </w:t>
      </w:r>
      <w:r>
        <w:t xml:space="preserve">Host exclusive "Economist Insights Evenings" at Johannesburg venues like The Gallery (Johannesburg) or Constitution Hill, featuring:</w:t>
      </w:r>
    </w:p>
    <w:p>
      <w:pPr>
        <w:numPr>
          <w:ilvl w:val="0"/>
          <w:numId w:val="1004"/>
        </w:numPr>
        <w:pStyle w:val="Compact"/>
      </w:pPr>
      <w:r>
        <w:t xml:space="preserve">Weekly speaker series with Johannesburg-based economists</w:t>
      </w:r>
    </w:p>
    <w:p>
      <w:pPr>
        <w:numPr>
          <w:ilvl w:val="0"/>
          <w:numId w:val="1004"/>
        </w:numPr>
        <w:pStyle w:val="Compact"/>
      </w:pPr>
      <w:r>
        <w:t xml:space="preserve">Lunchtime "Market Watch" sessions for corporate clients</w:t>
      </w:r>
    </w:p>
    <w:p>
      <w:pPr>
        <w:numPr>
          <w:ilvl w:val="0"/>
          <w:numId w:val="1004"/>
        </w:numPr>
        <w:pStyle w:val="Compact"/>
      </w:pPr>
      <w:r>
        <w:t xml:space="preserve">Annual Summit at ICC Johannesburg on "Africa's Economic Future"</w:t>
      </w:r>
    </w:p>
    <w:bookmarkEnd w:id="24"/>
    <w:bookmarkStart w:id="25" w:name="budget-allocation-johannesburg-focus"/>
    <w:p>
      <w:pPr>
        <w:pStyle w:val="Heading2"/>
      </w:pPr>
      <w:r>
        <w:t xml:space="preserve">Budget Allocation (Johannesburg Focus)</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Localized Content Development</w:t>
      </w:r>
    </w:p>
    <w:p>
      <w:pPr>
        <w:pStyle w:val="BodyText"/>
      </w:pPr>
      <w:r>
        <w:t xml:space="preserve">35%</w:t>
      </w:r>
    </w:p>
    <w:p>
      <w:pPr>
        <w:pStyle w:val="BodyText"/>
      </w:pPr>
      <w:r>
        <w:t xml:space="preserve">"Southern Africa Focus" supplements, Johannesburg-specific data analysis team</w:t>
      </w:r>
    </w:p>
    <w:p>
      <w:pPr>
        <w:pStyle w:val="BodyText"/>
      </w:pPr>
      <w:r>
        <w:t xml:space="preserve">Digital Campaigns &amp; Social Media</w:t>
      </w:r>
    </w:p>
    <w:p>
      <w:pPr>
        <w:pStyle w:val="BodyText"/>
      </w:pPr>
      <w:r>
        <w:t xml:space="preserve">25%</w:t>
      </w:r>
    </w:p>
    <w:p>
      <w:pPr>
        <w:pStyle w:val="BodyText"/>
      </w:pPr>
      <w:r>
        <w:t xml:space="preserve">&lt;</w:t>
      </w:r>
    </w:p>
    <w:p>
      <w:pPr>
        <w:pStyle w:val="BodyText"/>
      </w:pPr>
      <w:r>
        <w:t xml:space="preserve">Johannesburg-targeted ads, influencer partnerships with SA business leaders</w:t>
      </w:r>
    </w:p>
    <w:p>
      <w:pPr>
        <w:pStyle w:val="BodyText"/>
      </w:pPr>
      <w:r>
        <w:t xml:space="preserve">Strategic Partnerships &amp; Events</w:t>
      </w:r>
    </w:p>
    <w:p>
      <w:pPr>
        <w:pStyle w:val="BodyText"/>
      </w:pPr>
      <w:r>
        <w:t xml:space="preserve">15%</w:t>
      </w:r>
    </w:p>
    <w:p>
      <w:pPr>
        <w:pStyle w:val="BodyText"/>
      </w:pPr>
      <w:r>
        <w:t xml:space="preserve">Experiential Marketing (Events)</w:t>
      </w:r>
    </w:p>
    <w:p>
      <w:pPr>
        <w:pStyle w:val="BodyText"/>
      </w:pPr>
      <w:r>
        <w:t xml:space="preserve">15%</w:t>
      </w:r>
    </w:p>
    <w:p>
      <w:pPr>
        <w:pStyle w:val="BodyText"/>
      </w:pPr>
      <w:r>
        <w:t xml:space="preserve">Johannesburg Summit, Executive Forums at Sandton venues</w:t>
      </w:r>
    </w:p>
    <w:p>
      <w:pPr>
        <w:pStyle w:val="BodyText"/>
      </w:pPr>
      <w:r>
        <w:t xml:space="preserve">Analytics &amp; Optimization</w:t>
      </w:r>
    </w:p>
    <w:p>
      <w:pPr>
        <w:pStyle w:val="BodyText"/>
      </w:pPr>
      <w:r>
        <w:t xml:space="preserve">10%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"Southern Africa Focus" supplement; secure JSE partnership; deploy digital geo-targeting in Johannesburg.</w:t>
      </w:r>
    </w:p>
    <w:p>
      <w:pPr>
        <w:pStyle w:val="BodyText"/>
      </w:pPr>
      <w:r>
        <w:rPr>
          <w:bCs/>
          <w:b/>
        </w:rPr>
        <w:t xml:space="preserve">Months 4-9:</w:t>
      </w:r>
      <w:r>
        <w:t xml:space="preserve"> </w:t>
      </w:r>
      <w:r>
        <w:t xml:space="preserve">Host inaugural Johannesburg Summit (October); launch Instagram campaign featuring local business leaders; implement Wits Business School student program.</w:t>
      </w:r>
    </w:p>
    <w:p>
      <w:pPr>
        <w:pStyle w:val="BodyText"/>
      </w:pPr>
      <w:r>
        <w:rPr>
          <w:bCs/>
          <w:b/>
        </w:rPr>
        <w:t xml:space="preserve">Months 10-18:</w:t>
      </w:r>
      <w:r>
        <w:t xml:space="preserve"> </w:t>
      </w:r>
      <w:r>
        <w:t xml:space="preserve">Scale events to quarterly frequency; integrate with Standard Bank's executive platform; refine strategy using Johannesburg-specific analytics data.</w:t>
      </w:r>
    </w:p>
    <w:bookmarkEnd w:id="26"/>
    <w:bookmarkStart w:id="27" w:name="evaluation-metrics"/>
    <w:p>
      <w:pPr>
        <w:pStyle w:val="Heading2"/>
      </w:pPr>
      <w:r>
        <w:t xml:space="preserve">Evaluation Metrics</w:t>
      </w:r>
    </w:p>
    <w:p>
      <w:pPr>
        <w:pStyle w:val="FirstParagraph"/>
      </w:pPr>
      <w:r>
        <w:t xml:space="preserve">We will track success through Johannesburg-specific KPIs:</w:t>
      </w:r>
    </w:p>
    <w:p>
      <w:pPr>
        <w:numPr>
          <w:ilvl w:val="0"/>
          <w:numId w:val="1005"/>
        </w:numPr>
        <w:pStyle w:val="Compact"/>
      </w:pPr>
      <w:r>
        <w:rPr>
          <w:bCs/>
          <w:b/>
        </w:rPr>
        <w:t xml:space="preserve">Subscription Growth:</w:t>
      </w:r>
      <w:r>
        <w:t xml:space="preserve"> </w:t>
      </w:r>
      <w:r>
        <w:t xml:space="preserve">Monthly tracker for Johannesburg-based subscribers (goal: 45% increase)</w:t>
      </w:r>
    </w:p>
    <w:p>
      <w:pPr>
        <w:numPr>
          <w:ilvl w:val="0"/>
          <w:numId w:val="1005"/>
        </w:numPr>
        <w:pStyle w:val="Compact"/>
      </w:pPr>
      <w:r>
        <w:rPr>
          <w:bCs/>
          <w:b/>
        </w:rPr>
        <w:t xml:space="preserve">Engagement Rates:</w:t>
      </w:r>
      <w:r>
        <w:t xml:space="preserve"> </w:t>
      </w:r>
      <w:r>
        <w:t xml:space="preserve">Target 40%+ email open rates on Johannesburg-specific content</w:t>
      </w:r>
    </w:p>
    <w:p>
      <w:pPr>
        <w:numPr>
          <w:ilvl w:val="0"/>
          <w:numId w:val="1005"/>
        </w:numPr>
        <w:pStyle w:val="Compact"/>
      </w:pPr>
      <w:r>
        <w:rPr>
          <w:bCs/>
          <w:b/>
        </w:rPr>
        <w:t xml:space="preserve">Paid Event Attendance:</w:t>
      </w:r>
      <w:r>
        <w:t xml:space="preserve"> </w:t>
      </w:r>
      <w:r>
        <w:t xml:space="preserve">Minimum 120 attendees per executive forum</w:t>
      </w:r>
    </w:p>
    <w:p>
      <w:pPr>
        <w:numPr>
          <w:ilvl w:val="0"/>
          <w:numId w:val="1005"/>
        </w:numPr>
        <w:pStyle w:val="Compact"/>
      </w:pPr>
      <w:r>
        <w:rPr>
          <w:bCs/>
          <w:b/>
        </w:rPr>
        <w:t xml:space="preserve">Sentiment Analysis:</w:t>
      </w:r>
      <w:r>
        <w:t xml:space="preserve"> </w:t>
      </w:r>
      <w:r>
        <w:t xml:space="preserve">Monitor social media mentions using "The Economist Johannesburg" hashtag for positive sentiment growth (target: 65%+)</w:t>
      </w:r>
    </w:p>
    <w:bookmarkEnd w:id="27"/>
    <w:bookmarkStart w:id="28" w:name="X711209b2a7c719eb345c90813e63f44e1af44cf"/>
    <w:p>
      <w:pPr>
        <w:pStyle w:val="Heading2"/>
      </w:pPr>
      <w:r>
        <w:t xml:space="preserve">Why This Works for Johannesburg, South Africa</w:t>
      </w:r>
    </w:p>
    <w:p>
      <w:pPr>
        <w:pStyle w:val="FirstParagraph"/>
      </w:pPr>
      <w:r>
        <w:t xml:space="preserve">This Marketing Plan directly addresses the unmet need in South Africa Johannesburg where business leaders crave global context for local decisions. Unlike generic African campaigns, we embed The Economist within Johannesburg's economic ecosystem—leveraging the city's infrastructure (JSE, Sandton), cultural touchpoints (Soweto heritage, luxury lifestyle), and strategic priorities (BRICS+, ESG compliance). By positioning The Economist not as a foreign publication but as an indispensable local intelligence partner—a "South Africa Johannesburg Business Compass"—we transform perception. The plan's focus on measurable Johannesburg-specific outcomes ensures accountability while building enduring value for the brand in Africa's most dynamic business hub.</w:t>
      </w:r>
    </w:p>
    <w:p>
      <w:pPr>
        <w:pStyle w:val="BodyText"/>
      </w:pPr>
      <w:r>
        <w:rPr>
          <w:bCs/>
          <w:b/>
        </w:rPr>
        <w:t xml:space="preserve">Conclusion</w:t>
      </w:r>
      <w:r>
        <w:t xml:space="preserve">: This Marketing Plan delivers a scalable blueprint to establish The Economist as South Africa's premier economic authority, with Johannesburg as the strategic anchor. By blending global prestige with hyper-local relevance, we position The Economist not merely to sell subscriptions but to become the indispensable intelligence engine powering Johannesburg's economic future—proving that in the heart of Africa, global insights are locally essential.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for Johannesburg, South Africa</dc:title>
  <dc:creator/>
  <dc:language>en</dc:language>
  <cp:keywords/>
  <dcterms:created xsi:type="dcterms:W3CDTF">2026-07-24T16:06:32Z</dcterms:created>
  <dcterms:modified xsi:type="dcterms:W3CDTF">2026-07-24T16:06:32Z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