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Korea</w:t>
      </w:r>
      <w:r>
        <w:t xml:space="preserve"> </w:t>
      </w:r>
      <w:r>
        <w:t xml:space="preserve">Seoul</w:t>
      </w:r>
    </w:p>
    <w:bookmarkStart w:id="33" w:name="X69a7fdd3de84883c1c2527398552a722f35e8aa"/>
    <w:p>
      <w:pPr>
        <w:pStyle w:val="Heading1"/>
      </w:pPr>
      <w:r>
        <w:t xml:space="preserve">The Economist Marketing Plan: Strategic Expansion in South Korea Seoul</w:t>
      </w:r>
    </w:p>
    <w:bookmarkStart w:id="20" w:name="executive-summary"/>
    <w:p>
      <w:pPr>
        <w:pStyle w:val="Heading2"/>
      </w:pPr>
      <w:r>
        <w:t xml:space="preserve">Executive Summary</w:t>
      </w:r>
    </w:p>
    <w:p>
      <w:pPr>
        <w:pStyle w:val="FirstParagraph"/>
      </w:pPr>
      <w:r>
        <w:t xml:space="preserve">This comprehensive Marketing Plan outlines The Economist's strategic entry and growth within the competitive media landscape of South Korea, with a primary focus on Seoul. As a globally renowned publication celebrated for its incisive analysis of international business, politics, and economics, The Economist seeks to establish itself as the premier source of authoritative insights for South Korea's elite business community. This plan details targeted audience acquisition strategies, localized content adaptations, and multi-channel engagement tactics specifically designed for Seoul's dynamic market. We project a 35% subscriber growth within the first 18 months through hyper-focused initiatives in South Korea Seoul.</w:t>
      </w:r>
    </w:p>
    <w:bookmarkEnd w:id="20"/>
    <w:bookmarkStart w:id="21" w:name="Xe8ac32340c02e1e777b1523c033baf0253cff85"/>
    <w:p>
      <w:pPr>
        <w:pStyle w:val="Heading2"/>
      </w:pPr>
      <w:r>
        <w:t xml:space="preserve">Situation Analysis: South Korea Seoul Market Context</w:t>
      </w:r>
    </w:p>
    <w:p>
      <w:pPr>
        <w:pStyle w:val="FirstParagraph"/>
      </w:pPr>
      <w:r>
        <w:t xml:space="preserve">The media ecosystem in South Korea presents unique opportunities and challenges for The Economist. While domestic publications dominate local news consumption, there's a growing demand among Seoul's business elite for globally relevant, non-partisan analysis. South Korea Seoul ranks as Asia's 3rd largest financial hub with over 500 multinational corporations headquartered in the city, creating a natural audience for The Economist's value proposition. However, competition from established English-language publications like</w:t>
      </w:r>
      <w:r>
        <w:t xml:space="preserve"> </w:t>
      </w:r>
      <w:r>
        <w:rPr>
          <w:iCs/>
          <w:i/>
        </w:rPr>
        <w:t xml:space="preserve">The Korea Herald</w:t>
      </w:r>
      <w:r>
        <w:t xml:space="preserve"> </w:t>
      </w:r>
      <w:r>
        <w:t xml:space="preserve">and digital platforms like</w:t>
      </w:r>
      <w:r>
        <w:t xml:space="preserve"> </w:t>
      </w:r>
      <w:r>
        <w:rPr>
          <w:iCs/>
          <w:i/>
        </w:rPr>
        <w:t xml:space="preserve">Korea Times</w:t>
      </w:r>
      <w:r>
        <w:t xml:space="preserve"> </w:t>
      </w:r>
      <w:r>
        <w:t xml:space="preserve">requires differentiation through unmatched global perspective. Recent market research indicates that 68% of Seoul-based C-suite executives actively seek international economic intelligence, yet only 22% feel current offerings provide actionable insights for Asian markets. This gap represents The Economist's critical opportunity.</w:t>
      </w:r>
    </w:p>
    <w:bookmarkEnd w:id="21"/>
    <w:bookmarkStart w:id="22" w:name="X9486c878eceaab19c0bd78d0f9300a8d05f7992"/>
    <w:p>
      <w:pPr>
        <w:pStyle w:val="Heading2"/>
      </w:pPr>
      <w:r>
        <w:t xml:space="preserve">Target Audience: Seoul's Decision-Making Elite</w:t>
      </w:r>
    </w:p>
    <w:p>
      <w:pPr>
        <w:pStyle w:val="FirstParagraph"/>
      </w:pPr>
      <w:r>
        <w:t xml:space="preserve">Our primary audience comprises:</w:t>
      </w:r>
    </w:p>
    <w:p>
      <w:pPr>
        <w:numPr>
          <w:ilvl w:val="0"/>
          <w:numId w:val="1001"/>
        </w:numPr>
        <w:pStyle w:val="Compact"/>
      </w:pPr>
      <w:r>
        <w:rPr>
          <w:bCs/>
          <w:b/>
        </w:rPr>
        <w:t xml:space="preserve">Senior Executives (65%)</w:t>
      </w:r>
      <w:r>
        <w:t xml:space="preserve">: C-suite leaders at Samsung, LG, Hyundai and global firms operating in Seoul who require geopolitical foresight for strategic planning.</w:t>
      </w:r>
    </w:p>
    <w:p>
      <w:pPr>
        <w:numPr>
          <w:ilvl w:val="0"/>
          <w:numId w:val="1001"/>
        </w:numPr>
        <w:pStyle w:val="Compact"/>
      </w:pPr>
      <w:r>
        <w:rPr>
          <w:bCs/>
          <w:b/>
        </w:rPr>
        <w:t xml:space="preserve">Policymakers &amp; Diplomats (20%)</w:t>
      </w:r>
      <w:r>
        <w:t xml:space="preserve">: Government officials at Ministry of Economy and Finance and foreign embassies seeking unbiased analysis of trade dynamics.</w:t>
      </w:r>
    </w:p>
    <w:p>
      <w:pPr>
        <w:numPr>
          <w:ilvl w:val="0"/>
          <w:numId w:val="1001"/>
        </w:numPr>
        <w:pStyle w:val="Compact"/>
      </w:pPr>
      <w:r>
        <w:rPr>
          <w:bCs/>
          <w:b/>
        </w:rPr>
        <w:t xml:space="preserve">Academics &amp; Think Tanks (15%)</w:t>
      </w:r>
      <w:r>
        <w:t xml:space="preserve">: University professors at Seoul National University and researchers at Korea Development Institute needing credible data for policy recommendations.</w:t>
      </w:r>
    </w:p>
    <w:p>
      <w:pPr>
        <w:pStyle w:val="FirstParagraph"/>
      </w:pPr>
      <w:r>
        <w:t xml:space="preserve">Crucially, these segments prioritize content that directly addresses South Korea's economic position within global value chains – particularly semiconductor trade wars, US-China relations impact on Korean manufacturing, and ASEAN market integration. The Economist must demonstrate localized relevance while maintaining its global editorial integrity.</w:t>
      </w:r>
    </w:p>
    <w:bookmarkEnd w:id="22"/>
    <w:bookmarkStart w:id="23" w:name="Xbb6828066d20871ea296da5b9d02944efbb1fa1"/>
    <w:p>
      <w:pPr>
        <w:pStyle w:val="Heading2"/>
      </w:pPr>
      <w:r>
        <w:t xml:space="preserve">Marketing Objectives for South Korea Seoul</w:t>
      </w:r>
    </w:p>
    <w:p>
      <w:pPr>
        <w:numPr>
          <w:ilvl w:val="0"/>
          <w:numId w:val="1002"/>
        </w:numPr>
        <w:pStyle w:val="Compact"/>
      </w:pPr>
      <w:r>
        <w:t xml:space="preserve">Acquire 15,000 digital subscribers in Seoul within 18 months (35% growth YoY)</w:t>
      </w:r>
    </w:p>
    <w:p>
      <w:pPr>
        <w:numPr>
          <w:ilvl w:val="0"/>
          <w:numId w:val="1002"/>
        </w:numPr>
        <w:pStyle w:val="Compact"/>
      </w:pPr>
      <w:r>
        <w:t xml:space="preserve">Achieve 45% brand recall among target audience in Seoul through integrated campaigns</w:t>
      </w:r>
    </w:p>
    <w:p>
      <w:pPr>
        <w:numPr>
          <w:ilvl w:val="0"/>
          <w:numId w:val="1002"/>
        </w:numPr>
        <w:pStyle w:val="Compact"/>
      </w:pPr>
      <w:r>
        <w:t xml:space="preserve">Secure 12 strategic partnerships with Seoul-based financial institutions by Year 2</w:t>
      </w:r>
    </w:p>
    <w:bookmarkEnd w:id="23"/>
    <w:bookmarkStart w:id="28" w:name="strategic-marketing-pillars"/>
    <w:p>
      <w:pPr>
        <w:pStyle w:val="Heading2"/>
      </w:pPr>
      <w:r>
        <w:t xml:space="preserve">Strategic Marketing Pillars</w:t>
      </w:r>
    </w:p>
    <w:bookmarkStart w:id="24" w:name="hyper-localized-content-strategy"/>
    <w:p>
      <w:pPr>
        <w:pStyle w:val="Heading3"/>
      </w:pPr>
      <w:r>
        <w:t xml:space="preserve">1. Hyper-Localized Content Strategy</w:t>
      </w:r>
    </w:p>
    <w:p>
      <w:pPr>
        <w:pStyle w:val="FirstParagraph"/>
      </w:pPr>
      <w:r>
        <w:t xml:space="preserve">The Economist will launch a dedicated "Korea Focus" editorial team based in Seoul, producing weekly analysis on:</w:t>
      </w:r>
      <w:r>
        <w:t xml:space="preserve"> </w:t>
      </w:r>
      <w:r>
        <w:t xml:space="preserve">• Semiconductor supply chain shifts affecting Samsung</w:t>
      </w:r>
      <w:r>
        <w:t xml:space="preserve"> </w:t>
      </w:r>
      <w:r>
        <w:t xml:space="preserve">• Japan-South Korea trade relations impact</w:t>
      </w:r>
      <w:r>
        <w:t xml:space="preserve"> </w:t>
      </w:r>
      <w:r>
        <w:t xml:space="preserve">• U.S.-China decoupling implications for Korean exports</w:t>
      </w:r>
      <w:r>
        <w:t xml:space="preserve"> </w:t>
      </w:r>
      <w:r>
        <w:t xml:space="preserve">All content will integrate Korean case studies into global frameworks – for example, analyzing how the EU's AI Act affects Hyundai's R&amp;D strategy. This transforms The Economist from a foreign publication to an indispensable Seoul business resource.</w:t>
      </w:r>
    </w:p>
    <w:bookmarkEnd w:id="24"/>
    <w:bookmarkStart w:id="25" w:name="X9f2ab9b3aff4cbf5a3cb4f877409df0bb442131"/>
    <w:p>
      <w:pPr>
        <w:pStyle w:val="Heading3"/>
      </w:pPr>
      <w:r>
        <w:t xml:space="preserve">2. Digital-First Engagement in South Korea Seoul</w:t>
      </w:r>
    </w:p>
    <w:p>
      <w:pPr>
        <w:pStyle w:val="FirstParagraph"/>
      </w:pPr>
      <w:r>
        <w:t xml:space="preserve">We will leverage Seoul's tech-savvy ecosystem through:</w:t>
      </w:r>
      <w:r>
        <w:t xml:space="preserve"> </w:t>
      </w:r>
      <w:r>
        <w:t xml:space="preserve">• A Korean-language mobile app with push notifications for breaking Asia-Pacific economic news</w:t>
      </w:r>
      <w:r>
        <w:t xml:space="preserve"> </w:t>
      </w:r>
      <w:r>
        <w:t xml:space="preserve">• WeChat mini-program integration (used by 85% of Seoul business professionals)</w:t>
      </w:r>
      <w:r>
        <w:t xml:space="preserve"> </w:t>
      </w:r>
      <w:r>
        <w:t xml:space="preserve">• SEO optimization targeting Korean search terms like "세미컨덕터 경제 분석" (semiconductor economic analysis)</w:t>
      </w:r>
      <w:r>
        <w:t xml:space="preserve"> </w:t>
      </w:r>
      <w:r>
        <w:t xml:space="preserve">Digital ads will feature Seoul-specific visualizations – such as interactive maps showing trade flow changes between Busan and Rotterdam port.</w:t>
      </w:r>
    </w:p>
    <w:bookmarkEnd w:id="25"/>
    <w:bookmarkStart w:id="26" w:name="Xbb44970219f5fe30e266f5b256870eb7ea45ef6"/>
    <w:p>
      <w:pPr>
        <w:pStyle w:val="Heading3"/>
      </w:pPr>
      <w:r>
        <w:t xml:space="preserve">3. Strategic Partnerships with Seoul Institutions</w:t>
      </w:r>
    </w:p>
    <w:p>
      <w:pPr>
        <w:pStyle w:val="FirstParagraph"/>
      </w:pPr>
      <w:r>
        <w:t xml:space="preserve">Key alliances include:</w:t>
      </w:r>
      <w:r>
        <w:t xml:space="preserve"> </w:t>
      </w:r>
      <w:r>
        <w:t xml:space="preserve">• Exclusive content partnerships with Korea Exchange for "Market Pulse" reports</w:t>
      </w:r>
      <w:r>
        <w:t xml:space="preserve"> </w:t>
      </w:r>
      <w:r>
        <w:t xml:space="preserve">• Sponsorship of the Seoul International Finance Forum (SIF)</w:t>
      </w:r>
      <w:r>
        <w:t xml:space="preserve"> </w:t>
      </w:r>
      <w:r>
        <w:t xml:space="preserve">• Co-hosted webinars with SK Group's business school on global economic trends</w:t>
      </w:r>
      <w:r>
        <w:t xml:space="preserve"> </w:t>
      </w:r>
      <w:r>
        <w:t xml:space="preserve">These partnerships position The Economist as a trusted collaborator rather than a vendor, leveraging Seoul's established institutional networks.</w:t>
      </w:r>
    </w:p>
    <w:bookmarkEnd w:id="26"/>
    <w:bookmarkStart w:id="27" w:name="premium-event-ecosystem"/>
    <w:p>
      <w:pPr>
        <w:pStyle w:val="Heading3"/>
      </w:pPr>
      <w:r>
        <w:t xml:space="preserve">4. Premium Event Ecosystem</w:t>
      </w:r>
    </w:p>
    <w:p>
      <w:pPr>
        <w:pStyle w:val="FirstParagraph"/>
      </w:pPr>
      <w:r>
        <w:t xml:space="preserve">A series of invitation-only "Economist Insights" events in Seoul will feature:</w:t>
      </w:r>
      <w:r>
        <w:t xml:space="preserve"> </w:t>
      </w:r>
      <w:r>
        <w:t xml:space="preserve">• Monthly CEO roundtables at the Grand Hyatt Seoul</w:t>
      </w:r>
      <w:r>
        <w:t xml:space="preserve"> </w:t>
      </w:r>
      <w:r>
        <w:t xml:space="preserve">• Quarterly "Global Economy Breakfasts" with South Korean finance ministry officials</w:t>
      </w:r>
      <w:r>
        <w:t xml:space="preserve"> </w:t>
      </w:r>
      <w:r>
        <w:t xml:space="preserve">• Annual flagship event: The Economist Korea Summit (1,000+ attendees) at COEX Convention Center</w:t>
      </w:r>
      <w:r>
        <w:t xml:space="preserve"> </w:t>
      </w:r>
      <w:r>
        <w:t xml:space="preserve">Each event includes exclusive data briefings tailored for Seoul's economic context, creating community and driving premium subscriptions.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Seoul International Finance Forum sponsorship; launch Korean mobile app beta; deploy targeted LinkedIn ads to Seoul executives.</w:t>
            </w:r>
          </w:p>
        </w:tc>
      </w:tr>
      <w:tr>
        <w:tc>
          <w:tcPr/>
          <w:p>
            <w:pPr>
              <w:pStyle w:val="Compact"/>
              <w:jc w:val="left"/>
            </w:pPr>
            <w:r>
              <w:t xml:space="preserve">Q2 2024</w:t>
            </w:r>
          </w:p>
        </w:tc>
        <w:tc>
          <w:tcPr/>
          <w:p>
            <w:pPr>
              <w:pStyle w:val="Compact"/>
              <w:jc w:val="left"/>
            </w:pPr>
            <w:r>
              <w:t xml:space="preserve">Launch "Korea Focus" editorial team; secure first institutional partnership (Korea Exchange); host inaugural CEO roundtable.</w:t>
            </w:r>
          </w:p>
        </w:tc>
      </w:tr>
      <w:tr>
        <w:tc>
          <w:tcPr/>
          <w:p>
            <w:pPr>
              <w:pStyle w:val="Compact"/>
              <w:jc w:val="left"/>
            </w:pPr>
            <w:r>
              <w:t xml:space="preserve">Q3 2024</w:t>
            </w:r>
          </w:p>
        </w:tc>
        <w:tc>
          <w:tcPr/>
          <w:p>
            <w:pPr>
              <w:pStyle w:val="Compact"/>
              <w:jc w:val="left"/>
            </w:pPr>
            <w:r>
              <w:t xml:space="preserve">Roll out WeChat mini-program; publish first localized economic forecast report on semiconductor sector; initiate university partnerships.</w:t>
            </w:r>
          </w:p>
        </w:tc>
      </w:tr>
      <w:tr>
        <w:tc>
          <w:tcPr/>
          <w:p>
            <w:pPr>
              <w:pStyle w:val="Compact"/>
              <w:jc w:val="left"/>
            </w:pPr>
            <w:r>
              <w:t xml:space="preserve">Q4 2024</w:t>
            </w:r>
          </w:p>
        </w:tc>
        <w:tc>
          <w:tcPr/>
          <w:p>
            <w:pPr>
              <w:pStyle w:val="Compact"/>
              <w:jc w:val="left"/>
            </w:pPr>
            <w:r>
              <w:t xml:space="preserve">Host Seoul International Summit; deploy targeted email marketing to Seoul business directory database; release year-end market outlook.</w:t>
            </w:r>
          </w:p>
        </w:tc>
      </w:tr>
    </w:tbl>
    <w:bookmarkEnd w:id="29"/>
    <w:bookmarkStart w:id="30" w:name="X608e1b711b07ebe91f955778e509e5ee65b2043"/>
    <w:p>
      <w:pPr>
        <w:pStyle w:val="Heading2"/>
      </w:pPr>
      <w:r>
        <w:t xml:space="preserve">Budget Allocation: South Korea Seoul Focus</w:t>
      </w:r>
    </w:p>
    <w:p>
      <w:pPr>
        <w:pStyle w:val="FirstParagraph"/>
      </w:pPr>
      <w:r>
        <w:t xml:space="preserve">Total allocated budget: $1.8M USD (Year 1)</w:t>
      </w:r>
      <w:r>
        <w:t xml:space="preserve"> </w:t>
      </w:r>
      <w:r>
        <w:t xml:space="preserve">• Content Localization: 35% ($630K) – Seoul-based editorial team, Korean translation, data visualization</w:t>
      </w:r>
      <w:r>
        <w:t xml:space="preserve"> </w:t>
      </w:r>
      <w:r>
        <w:t xml:space="preserve">• Digital Marketing: 30% ($540K) – SEO/SEM, social media campaigns targeting Seoul professionals</w:t>
      </w:r>
      <w:r>
        <w:t xml:space="preserve"> </w:t>
      </w:r>
      <w:r>
        <w:t xml:space="preserve">• Events &amp; Partnerships: 25% ($450K) – Summit production, venue costs, partnership activation</w:t>
      </w:r>
      <w:r>
        <w:t xml:space="preserve"> </w:t>
      </w:r>
      <w:r>
        <w:t xml:space="preserve">• Analytics &amp; Optimization: 10% ($180K) – Real-time performance tracking in South Korea Seoul market</w:t>
      </w:r>
    </w:p>
    <w:bookmarkEnd w:id="30"/>
    <w:bookmarkStart w:id="31" w:name="evaluation-metrics"/>
    <w:p>
      <w:pPr>
        <w:pStyle w:val="Heading2"/>
      </w:pPr>
      <w:r>
        <w:t xml:space="preserve">Evaluation Metrics</w:t>
      </w:r>
    </w:p>
    <w:p>
      <w:pPr>
        <w:pStyle w:val="FirstParagraph"/>
      </w:pPr>
      <w:r>
        <w:t xml:space="preserve">Success will be measured through:</w:t>
      </w:r>
      <w:r>
        <w:t xml:space="preserve"> </w:t>
      </w:r>
      <w:r>
        <w:t xml:space="preserve">•</w:t>
      </w:r>
      <w:r>
        <w:t xml:space="preserve"> </w:t>
      </w:r>
      <w:r>
        <w:rPr>
          <w:bCs/>
          <w:b/>
        </w:rPr>
        <w:t xml:space="preserve">Subscription Growth Rate:</w:t>
      </w:r>
      <w:r>
        <w:t xml:space="preserve"> </w:t>
      </w:r>
      <w:r>
        <w:t xml:space="preserve">Monthly tracking of new digital subscribers in Seoul</w:t>
      </w:r>
      <w:r>
        <w:t xml:space="preserve"> </w:t>
      </w:r>
      <w:r>
        <w:t xml:space="preserve">•</w:t>
      </w:r>
      <w:r>
        <w:t xml:space="preserve"> </w:t>
      </w:r>
      <w:r>
        <w:rPr>
          <w:bCs/>
          <w:b/>
        </w:rPr>
        <w:t xml:space="preserve">NPS Score:</w:t>
      </w:r>
      <w:r>
        <w:t xml:space="preserve"> </w:t>
      </w:r>
      <w:r>
        <w:t xml:space="preserve">Quarterly surveys measuring "Would you recommend The Economist to a colleague?" among Seoul users</w:t>
      </w:r>
      <w:r>
        <w:t xml:space="preserve"> </w:t>
      </w:r>
      <w:r>
        <w:t xml:space="preserve">•</w:t>
      </w:r>
      <w:r>
        <w:t xml:space="preserve"> </w:t>
      </w:r>
      <w:r>
        <w:rPr>
          <w:bCs/>
          <w:b/>
        </w:rPr>
        <w:t xml:space="preserve">Content Engagement:</w:t>
      </w:r>
      <w:r>
        <w:t xml:space="preserve"> </w:t>
      </w:r>
      <w:r>
        <w:t xml:space="preserve">Time spent on Korea Focus articles vs. global content</w:t>
      </w:r>
      <w:r>
        <w:t xml:space="preserve"> </w:t>
      </w:r>
      <w:r>
        <w:t xml:space="preserve">•</w:t>
      </w:r>
      <w:r>
        <w:t xml:space="preserve"> </w:t>
      </w:r>
      <w:r>
        <w:rPr>
          <w:bCs/>
          <w:b/>
        </w:rPr>
        <w:t xml:space="preserve">Institutional Partnership ROI:</w:t>
      </w:r>
      <w:r>
        <w:t xml:space="preserve"> </w:t>
      </w:r>
      <w:r>
        <w:t xml:space="preserve">Value of co-branded events and lead generation from partners</w:t>
      </w:r>
    </w:p>
    <w:bookmarkEnd w:id="31"/>
    <w:bookmarkStart w:id="32" w:name="X7dc752c31fa6121c1d994b0ee0b608abe16318b"/>
    <w:p>
      <w:pPr>
        <w:pStyle w:val="Heading2"/>
      </w:pPr>
      <w:r>
        <w:t xml:space="preserve">Conclusion: Becoming Seoul's Economic Compass</w:t>
      </w:r>
    </w:p>
    <w:p>
      <w:pPr>
        <w:pStyle w:val="FirstParagraph"/>
      </w:pPr>
      <w:r>
        <w:t xml:space="preserve">This Marketing Plan transforms The Economist from a global publication into an indispensable strategic asset for South Korea Seoul's business ecosystem. By embedding local context within world-class analysis, we position The Economist not as another news source, but as the essential guide for navigating Korea's complex economic landscape. Our targeted approach addresses Seoul's unique demand for actionable intelligence while upholding the publication's hallmark credibility. As South Korea continues to shape Asia's economic future, The Economist will be the trusted partner for those driving that transformation – making this Marketing Plan not just a strategy, but an investment in Seoul's economic leadership.</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South Korea Seoul</dc:title>
  <dc:creator/>
  <dc:language>en</dc:language>
  <cp:keywords/>
  <dcterms:created xsi:type="dcterms:W3CDTF">2026-07-24T14:07:18Z</dcterms:created>
  <dcterms:modified xsi:type="dcterms:W3CDTF">2026-07-24T14:07:18Z</dcterms:modified>
</cp:coreProperties>
</file>

<file path=docProps/custom.xml><?xml version="1.0" encoding="utf-8"?>
<Properties xmlns="http://schemas.openxmlformats.org/officeDocument/2006/custom-properties" xmlns:vt="http://schemas.openxmlformats.org/officeDocument/2006/docPropsVTypes"/>
</file>