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Spain</w:t>
      </w:r>
      <w:r>
        <w:t xml:space="preserve"> </w:t>
      </w:r>
      <w:r>
        <w:t xml:space="preserve">Barcelona</w:t>
      </w:r>
      <w:r>
        <w:t xml:space="preserve"> </w:t>
      </w:r>
      <w:r>
        <w:t xml:space="preserve">Market</w:t>
      </w:r>
    </w:p>
    <w:bookmarkStart w:id="33" w:name="X65675bff40b1b5dff6eaf091178dcad6477cb2b"/>
    <w:p>
      <w:pPr>
        <w:pStyle w:val="Heading1"/>
      </w:pPr>
      <w:r>
        <w:t xml:space="preserve">Comprehensive Marketing Plan for The Economist: Targeting the Barcelona, Spain Market</w:t>
      </w:r>
    </w:p>
    <w:bookmarkStart w:id="20" w:name="executive-summary"/>
    <w:p>
      <w:pPr>
        <w:pStyle w:val="Heading2"/>
      </w:pPr>
      <w:r>
        <w:t xml:space="preserve">Executive Summary</w:t>
      </w:r>
    </w:p>
    <w:p>
      <w:pPr>
        <w:pStyle w:val="FirstParagraph"/>
      </w:pPr>
      <w:r>
        <w:t xml:space="preserve">This strategic Marketing Plan outlines a targeted approach to expand The Economist's market presence in Barcelona, Spain. Recognizing Barcelona as a dynamic economic hub within Spain, this plan leverages the city's unique position as a global business capital with strong international connections. The primary objective is to increase subscription revenue by 25% within 18 months through culturally attuned marketing initiatives that resonate with Barcelona's affluent business community, policymakers, and academic institutions. By aligning The Economist's premium content with Barcelona's economic landscape, this plan positions our brand as indispensable for navigating Spain Barcelona's complex market environment.</w:t>
      </w:r>
    </w:p>
    <w:bookmarkEnd w:id="20"/>
    <w:bookmarkStart w:id="21" w:name="Xb517379f775784082f733119975db2347b0bd97"/>
    <w:p>
      <w:pPr>
        <w:pStyle w:val="Heading2"/>
      </w:pPr>
      <w:r>
        <w:t xml:space="preserve">Situation Analysis: Spain Barcelona Context</w:t>
      </w:r>
    </w:p>
    <w:p>
      <w:pPr>
        <w:pStyle w:val="FirstParagraph"/>
      </w:pPr>
      <w:r>
        <w:t xml:space="preserve">Barcelona represents one of Europe's most vibrant economies, hosting 43% of Fortune 500 companies in Spain and serving as a gateway for international business with Latin America. The city's sophisticated media consumption patterns reveal a significant demand for high-value business intelligence – yet current market penetration by premium publications remains underdeveloped. Competitors like Bloomberg and Reuters dominate financial news, but fail to provide The Economist's distinctive blend of global perspective with actionable analysis tailored to regional nuances. Spain Barcelona's unique position as a crossroads between Europe, Africa, and the Americas creates an urgent need for the kind of geopolitical insight The Economist uniquely provides.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C-suite leaders at multinational HQs in Barcelona (e.g., Telefónica, BBVA) seeking strategic market intelligence for Spain and Iberian Peninsula operations.</w:t>
      </w:r>
    </w:p>
    <w:p>
      <w:pPr>
        <w:numPr>
          <w:ilvl w:val="0"/>
          <w:numId w:val="1001"/>
        </w:numPr>
        <w:pStyle w:val="Compact"/>
      </w:pPr>
      <w:r>
        <w:rPr>
          <w:bCs/>
          <w:b/>
        </w:rPr>
        <w:t xml:space="preserve">Policymakers &amp; Government Officials (25%)</w:t>
      </w:r>
      <w:r>
        <w:t xml:space="preserve">: City council members and regional government bodies navigating EU compliance, sustainability policies, and economic reforms impacting Spain Barcelona.</w:t>
      </w:r>
    </w:p>
    <w:p>
      <w:pPr>
        <w:numPr>
          <w:ilvl w:val="0"/>
          <w:numId w:val="1001"/>
        </w:numPr>
        <w:pStyle w:val="Compact"/>
      </w:pPr>
      <w:r>
        <w:rPr>
          <w:bCs/>
          <w:b/>
        </w:rPr>
        <w:t xml:space="preserve">Academic &amp; Research Professionals (20%)</w:t>
      </w:r>
      <w:r>
        <w:t xml:space="preserve">: University professors at UPF, Pompeu Fabra, and ESADE requiring cutting-edge analysis for teaching and research on global economics.</w:t>
      </w:r>
    </w:p>
    <w:p>
      <w:pPr>
        <w:numPr>
          <w:ilvl w:val="0"/>
          <w:numId w:val="1001"/>
        </w:numPr>
        <w:pStyle w:val="Compact"/>
      </w:pPr>
      <w:r>
        <w:rPr>
          <w:bCs/>
          <w:b/>
        </w:rPr>
        <w:t xml:space="preserve">High-Net-Worth Individuals (10%)</w:t>
      </w:r>
      <w:r>
        <w:t xml:space="preserve">: Expatriates and local entrepreneurs in Barcelona's luxury market demanding sophisticated financial insights.</w:t>
      </w:r>
    </w:p>
    <w:bookmarkEnd w:id="22"/>
    <w:bookmarkStart w:id="23" w:name="strategic-objectives-for-spain-barcelona"/>
    <w:p>
      <w:pPr>
        <w:pStyle w:val="Heading2"/>
      </w:pPr>
      <w:r>
        <w:t xml:space="preserve">Strategic Objectives for Spain Barcelona</w:t>
      </w:r>
    </w:p>
    <w:p>
      <w:pPr>
        <w:numPr>
          <w:ilvl w:val="0"/>
          <w:numId w:val="1002"/>
        </w:numPr>
        <w:pStyle w:val="Compact"/>
      </w:pPr>
      <w:r>
        <w:t xml:space="preserve">Acquire 1,850 new premium subscribers in Barcelona within 18 months (25% YoY growth).</w:t>
      </w:r>
    </w:p>
    <w:p>
      <w:pPr>
        <w:numPr>
          <w:ilvl w:val="0"/>
          <w:numId w:val="1002"/>
        </w:numPr>
        <w:pStyle w:val="Compact"/>
      </w:pPr>
      <w:r>
        <w:t xml:space="preserve">Achieve 40% brand recognition among target professionals through localized content.</w:t>
      </w:r>
    </w:p>
    <w:p>
      <w:pPr>
        <w:numPr>
          <w:ilvl w:val="0"/>
          <w:numId w:val="1002"/>
        </w:numPr>
        <w:pStyle w:val="Compact"/>
      </w:pPr>
      <w:r>
        <w:t xml:space="preserve">Secure partnerships with 3 major institutions (e.g., Barcelona Chamber of Commerce, IESE Business School) by Q3 2024.</w:t>
      </w:r>
    </w:p>
    <w:bookmarkEnd w:id="23"/>
    <w:bookmarkStart w:id="28" w:name="X27a73a98a5f209e3cc9274ef448f54e71c7b744"/>
    <w:p>
      <w:pPr>
        <w:pStyle w:val="Heading2"/>
      </w:pPr>
      <w:r>
        <w:t xml:space="preserve">Marketing Strategies: The Economist in Spain Barcelona</w:t>
      </w:r>
    </w:p>
    <w:bookmarkStart w:id="24" w:name="Xc50d631ec78814188d8fc64b31e0f5edb9c0b78"/>
    <w:p>
      <w:pPr>
        <w:pStyle w:val="Heading3"/>
      </w:pPr>
      <w:r>
        <w:t xml:space="preserve">Product Strategy: Culturally Curated Content</w:t>
      </w:r>
    </w:p>
    <w:p>
      <w:pPr>
        <w:pStyle w:val="FirstParagraph"/>
      </w:pPr>
      <w:r>
        <w:t xml:space="preserve">We will develop a dedicated "Barcelona &amp; Iberia" section within The Economist's digital platform, featuring:</w:t>
      </w:r>
    </w:p>
    <w:p>
      <w:pPr>
        <w:numPr>
          <w:ilvl w:val="0"/>
          <w:numId w:val="1003"/>
        </w:numPr>
        <w:pStyle w:val="Compact"/>
      </w:pPr>
      <w:r>
        <w:t xml:space="preserve">Exclusive analysis of Barcelona's economic transformation (e.g., "The Sustainability Pivot: How Barcelona Leads Spain in Green Finance").</w:t>
      </w:r>
    </w:p>
    <w:p>
      <w:pPr>
        <w:numPr>
          <w:ilvl w:val="0"/>
          <w:numId w:val="1003"/>
        </w:numPr>
        <w:pStyle w:val="Compact"/>
      </w:pPr>
      <w:r>
        <w:t xml:space="preserve">Weekly Spanish-language briefings on key regulatory changes affecting Spain Barcelona businesses.</w:t>
      </w:r>
    </w:p>
    <w:p>
      <w:pPr>
        <w:numPr>
          <w:ilvl w:val="0"/>
          <w:numId w:val="1003"/>
        </w:numPr>
        <w:pStyle w:val="Compact"/>
      </w:pPr>
      <w:r>
        <w:t xml:space="preserve">Localized data visualizations showing regional comparisons with Madrid and European peers.</w:t>
      </w:r>
    </w:p>
    <w:bookmarkEnd w:id="24"/>
    <w:bookmarkStart w:id="25" w:name="Xf340b7026bac3a0e2561f4dccac1fc43cedf4d1"/>
    <w:p>
      <w:pPr>
        <w:pStyle w:val="Heading3"/>
      </w:pPr>
      <w:r>
        <w:t xml:space="preserve">Pricing Strategy: Tiered Value Propositions</w:t>
      </w:r>
    </w:p>
    <w:p>
      <w:pPr>
        <w:pStyle w:val="FirstParagraph"/>
      </w:pPr>
      <w:r>
        <w:t xml:space="preserve">Barcelona-specific pricing tiers will include:</w:t>
      </w:r>
    </w:p>
    <w:p>
      <w:pPr>
        <w:numPr>
          <w:ilvl w:val="0"/>
          <w:numId w:val="1004"/>
        </w:numPr>
        <w:pStyle w:val="Compact"/>
      </w:pPr>
      <w:r>
        <w:rPr>
          <w:bCs/>
          <w:b/>
        </w:rPr>
        <w:t xml:space="preserve">Economic Digital Pass (€14.99/month)</w:t>
      </w:r>
      <w:r>
        <w:t xml:space="preserve">: Core digital access with Barcelona-focused newsletters.</w:t>
      </w:r>
    </w:p>
    <w:p>
      <w:pPr>
        <w:numPr>
          <w:ilvl w:val="0"/>
          <w:numId w:val="1004"/>
        </w:numPr>
        <w:pStyle w:val="Compact"/>
      </w:pPr>
      <w:r>
        <w:rPr>
          <w:bCs/>
          <w:b/>
        </w:rPr>
        <w:t xml:space="preserve">Premium Institutional License (€320/user/year)</w:t>
      </w:r>
      <w:r>
        <w:t xml:space="preserve">: Customized reports for corporations and academic institutions in Spain Barcelona.</w:t>
      </w:r>
    </w:p>
    <w:p>
      <w:pPr>
        <w:numPr>
          <w:ilvl w:val="0"/>
          <w:numId w:val="1004"/>
        </w:numPr>
        <w:pStyle w:val="Compact"/>
      </w:pPr>
      <w:r>
        <w:rPr>
          <w:bCs/>
          <w:b/>
        </w:rPr>
        <w:t xml:space="preserve">Exclusive Events Package</w:t>
      </w:r>
      <w:r>
        <w:t xml:space="preserve">: Access to The Economist's Barcelona Economic Forum (€1,500/event) featuring local policymakers and business leaders.</w:t>
      </w:r>
    </w:p>
    <w:bookmarkEnd w:id="25"/>
    <w:bookmarkStart w:id="26" w:name="Xab9b993f11fdfb77750d62c2b6e80fe3a8859a7"/>
    <w:p>
      <w:pPr>
        <w:pStyle w:val="Heading3"/>
      </w:pPr>
      <w:r>
        <w:t xml:space="preserve">Distribution &amp; Place Strategy: Hyper-Local Accessibility</w:t>
      </w:r>
    </w:p>
    <w:p>
      <w:pPr>
        <w:pStyle w:val="FirstParagraph"/>
      </w:pPr>
      <w:r>
        <w:t xml:space="preserve">To ensure frictionless access in Spain Barcelona:</w:t>
      </w:r>
    </w:p>
    <w:p>
      <w:pPr>
        <w:numPr>
          <w:ilvl w:val="0"/>
          <w:numId w:val="1005"/>
        </w:numPr>
        <w:pStyle w:val="Compact"/>
      </w:pPr>
      <w:r>
        <w:t xml:space="preserve">Launch a dedicated Barcelona content hub on TheEconomist.com/es with Spanish-language navigation.</w:t>
      </w:r>
    </w:p>
    <w:p>
      <w:pPr>
        <w:numPr>
          <w:ilvl w:val="0"/>
          <w:numId w:val="1005"/>
        </w:numPr>
        <w:pStyle w:val="Compact"/>
      </w:pPr>
      <w:r>
        <w:t xml:space="preserve">Partner with local tech platforms (e.g., Glovo, Cabify) for premium subscription promotions through their apps.</w:t>
      </w:r>
    </w:p>
    <w:p>
      <w:pPr>
        <w:numPr>
          <w:ilvl w:val="0"/>
          <w:numId w:val="1005"/>
        </w:numPr>
        <w:pStyle w:val="Compact"/>
      </w:pPr>
      <w:r>
        <w:t xml:space="preserve">Place physical copies in strategic Barcelona locations: El Born business district, Barceloneta luxury hotels, and the Barcelona Stock Exchange library.</w:t>
      </w:r>
    </w:p>
    <w:bookmarkEnd w:id="26"/>
    <w:bookmarkStart w:id="27" w:name="X8c5d0fa46adf732e959609b0fdfd711ef2fe510"/>
    <w:p>
      <w:pPr>
        <w:pStyle w:val="Heading3"/>
      </w:pPr>
      <w:r>
        <w:t xml:space="preserve">Promotion Strategy: Community-Driven Engagement</w:t>
      </w:r>
    </w:p>
    <w:p>
      <w:pPr>
        <w:pStyle w:val="FirstParagraph"/>
      </w:pPr>
      <w:r>
        <w:t xml:space="preserve">Our promotion will move beyond traditional advertising to foster genuine community connection:</w:t>
      </w:r>
    </w:p>
    <w:p>
      <w:pPr>
        <w:numPr>
          <w:ilvl w:val="0"/>
          <w:numId w:val="1006"/>
        </w:numPr>
        <w:pStyle w:val="Compact"/>
      </w:pPr>
      <w:r>
        <w:rPr>
          <w:bCs/>
          <w:b/>
        </w:rPr>
        <w:t xml:space="preserve">Barcelona Economic Forum Series</w:t>
      </w:r>
      <w:r>
        <w:t xml:space="preserve">: Quarterly in-person events at iconic venues (e.g., La Fundació Joan Miró) with speakers like the Mayor of Barcelona and EU economic advisors.</w:t>
      </w:r>
    </w:p>
    <w:p>
      <w:pPr>
        <w:numPr>
          <w:ilvl w:val="0"/>
          <w:numId w:val="1006"/>
        </w:numPr>
        <w:pStyle w:val="Compact"/>
      </w:pPr>
      <w:r>
        <w:rPr>
          <w:bCs/>
          <w:b/>
        </w:rPr>
        <w:t xml:space="preserve">University Ambassador Program</w:t>
      </w:r>
      <w:r>
        <w:t xml:space="preserve">: Recruit 50+ student ambassadors from top Barcelona universities to distribute exclusive content.</w:t>
      </w:r>
    </w:p>
    <w:p>
      <w:pPr>
        <w:numPr>
          <w:ilvl w:val="0"/>
          <w:numId w:val="1006"/>
        </w:numPr>
        <w:pStyle w:val="Compact"/>
      </w:pPr>
      <w:r>
        <w:rPr>
          <w:bCs/>
          <w:b/>
        </w:rPr>
        <w:t xml:space="preserve">Social Media Localization</w:t>
      </w:r>
      <w:r>
        <w:t xml:space="preserve">: Instagram/TikTok campaigns featuring Spanish business leaders discussing The Economist's analysis of Barcelona's market trends (e.g., "How Our Analysis Helped ABC Corp Navigate Spain's New Tax Laws").</w:t>
      </w:r>
    </w:p>
    <w:bookmarkEnd w:id="27"/>
    <w:bookmarkEnd w:id="28"/>
    <w:bookmarkStart w:id="29" w:name="Xd2cbe8225114a974116a404ba1c398fbeefcb04"/>
    <w:p>
      <w:pPr>
        <w:pStyle w:val="Heading2"/>
      </w:pPr>
      <w:r>
        <w:t xml:space="preserve">Implementation Timeline: Spain Barcelona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Barcelona Market</w:t>
            </w:r>
          </w:p>
        </w:tc>
      </w:tr>
      <w:tr>
        <w:tc>
          <w:tcPr/>
          <w:p>
            <w:pPr>
              <w:pStyle w:val="Compact"/>
              <w:jc w:val="left"/>
            </w:pPr>
            <w:r>
              <w:t xml:space="preserve">Q1 2024</w:t>
            </w:r>
          </w:p>
        </w:tc>
        <w:tc>
          <w:tcPr/>
          <w:p>
            <w:pPr>
              <w:pStyle w:val="Compact"/>
              <w:jc w:val="left"/>
            </w:pPr>
            <w:r>
              <w:t xml:space="preserve">Launch Spanish-language content hub; Secure partnerships with IESE and Barcelona Chamber of Commerce.</w:t>
            </w:r>
          </w:p>
        </w:tc>
      </w:tr>
      <w:tr>
        <w:tc>
          <w:tcPr/>
          <w:p>
            <w:pPr>
              <w:pStyle w:val="Compact"/>
              <w:jc w:val="left"/>
            </w:pPr>
            <w:r>
              <w:t xml:space="preserve">Q2 2024</w:t>
            </w:r>
          </w:p>
        </w:tc>
        <w:tc>
          <w:tcPr/>
          <w:p>
            <w:pPr>
              <w:pStyle w:val="Compact"/>
              <w:jc w:val="left"/>
            </w:pPr>
            <w:r>
              <w:t xml:space="preserve">Host inaugural Barcelona Economic Forum; Roll out university ambassador program.</w:t>
            </w:r>
          </w:p>
        </w:tc>
      </w:tr>
      <w:tr>
        <w:tc>
          <w:tcPr/>
          <w:p>
            <w:pPr>
              <w:pStyle w:val="Compact"/>
              <w:jc w:val="left"/>
            </w:pPr>
            <w:r>
              <w:t xml:space="preserve">Q3 2024</w:t>
            </w:r>
          </w:p>
        </w:tc>
        <w:tc>
          <w:tcPr/>
          <w:p>
            <w:pPr>
              <w:pStyle w:val="Compact"/>
              <w:jc w:val="left"/>
            </w:pPr>
            <w:r>
              <w:t xml:space="preserve">Introduce "Iberia Insights" subscription tier; Partner with local luxury brands for co-branded content.</w:t>
            </w:r>
          </w:p>
        </w:tc>
      </w:tr>
      <w:tr>
        <w:tc>
          <w:tcPr/>
          <w:p>
            <w:pPr>
              <w:pStyle w:val="Compact"/>
              <w:jc w:val="left"/>
            </w:pPr>
            <w:r>
              <w:t xml:space="preserve">Q4 2024</w:t>
            </w:r>
          </w:p>
        </w:tc>
        <w:tc>
          <w:tcPr/>
          <w:p>
            <w:pPr>
              <w:pStyle w:val="Compact"/>
              <w:jc w:val="left"/>
            </w:pPr>
            <w:r>
              <w:t xml:space="preserve">Analyze acquisition metrics; Optimize Barcelona-specific content strategy for 2025 launch.</w:t>
            </w:r>
          </w:p>
        </w:tc>
      </w:tr>
    </w:tbl>
    <w:bookmarkEnd w:id="29"/>
    <w:bookmarkStart w:id="30" w:name="X16cdba583f56a0a1cf1f0afa23dc6d0cb25d8af"/>
    <w:p>
      <w:pPr>
        <w:pStyle w:val="Heading2"/>
      </w:pPr>
      <w:r>
        <w:t xml:space="preserve">Budget Allocation: Spain Barcelona Priorities</w:t>
      </w:r>
    </w:p>
    <w:p>
      <w:pPr>
        <w:pStyle w:val="FirstParagraph"/>
      </w:pPr>
      <w:r>
        <w:t xml:space="preserve">Total allocated budget: €385,000 (18% of regional marketing spend). Breakdown:</w:t>
      </w:r>
    </w:p>
    <w:p>
      <w:pPr>
        <w:numPr>
          <w:ilvl w:val="0"/>
          <w:numId w:val="1007"/>
        </w:numPr>
        <w:pStyle w:val="Compact"/>
      </w:pPr>
      <w:r>
        <w:t xml:space="preserve">Events &amp; Partnerships (45%): €173,250 for forums, institutional collaborations.</w:t>
      </w:r>
    </w:p>
    <w:p>
      <w:pPr>
        <w:numPr>
          <w:ilvl w:val="0"/>
          <w:numId w:val="1007"/>
        </w:numPr>
        <w:pStyle w:val="Compact"/>
      </w:pPr>
      <w:r>
        <w:t xml:space="preserve">Digital Localization (30%): €115,500 for Barcelona content hub development and Spanish-language SEO.</w:t>
      </w:r>
    </w:p>
    <w:p>
      <w:pPr>
        <w:numPr>
          <w:ilvl w:val="0"/>
          <w:numId w:val="1007"/>
        </w:numPr>
        <w:pStyle w:val="Compact"/>
      </w:pPr>
      <w:r>
        <w:t xml:space="preserve">Community Engagement (20%): €77,000 for student ambassadors and social media campaigns.</w:t>
      </w:r>
    </w:p>
    <w:p>
      <w:pPr>
        <w:numPr>
          <w:ilvl w:val="0"/>
          <w:numId w:val="1007"/>
        </w:numPr>
        <w:pStyle w:val="Compact"/>
      </w:pPr>
      <w:r>
        <w:t xml:space="preserve">Metrics &amp; Analytics (5%): €19,250 for tracking Barcelona-specific KPIs.</w:t>
      </w:r>
    </w:p>
    <w:bookmarkEnd w:id="30"/>
    <w:bookmarkStart w:id="31" w:name="evaluation-framework"/>
    <w:p>
      <w:pPr>
        <w:pStyle w:val="Heading2"/>
      </w:pPr>
      <w:r>
        <w:t xml:space="preserve">Evaluation Framework</w:t>
      </w:r>
    </w:p>
    <w:p>
      <w:pPr>
        <w:pStyle w:val="FirstParagraph"/>
      </w:pPr>
      <w:r>
        <w:t xml:space="preserve">Success will be measured through:</w:t>
      </w:r>
    </w:p>
    <w:p>
      <w:pPr>
        <w:numPr>
          <w:ilvl w:val="0"/>
          <w:numId w:val="1008"/>
        </w:numPr>
        <w:pStyle w:val="Compact"/>
      </w:pPr>
      <w:r>
        <w:rPr>
          <w:bCs/>
          <w:b/>
        </w:rPr>
        <w:t xml:space="preserve">Quantitative Metrics</w:t>
      </w:r>
      <w:r>
        <w:t xml:space="preserve">: Subscription growth in Barcelona (tracked via geolocation), event attendance rates, digital engagement time on Spain-focused content.</w:t>
      </w:r>
    </w:p>
    <w:p>
      <w:pPr>
        <w:numPr>
          <w:ilvl w:val="0"/>
          <w:numId w:val="1008"/>
        </w:numPr>
        <w:pStyle w:val="Compact"/>
      </w:pPr>
      <w:r>
        <w:rPr>
          <w:bCs/>
          <w:b/>
        </w:rPr>
        <w:t xml:space="preserve">Qualitative Insights</w:t>
      </w:r>
      <w:r>
        <w:t xml:space="preserve">: Net Promoter Score (NPS) surveys with Barcelona subscribers, sentiment analysis of social media conversations about The Economist's Barcelona coverage.</w:t>
      </w:r>
    </w:p>
    <w:p>
      <w:pPr>
        <w:numPr>
          <w:ilvl w:val="0"/>
          <w:numId w:val="1008"/>
        </w:numPr>
        <w:pStyle w:val="Compact"/>
      </w:pPr>
      <w:r>
        <w:rPr>
          <w:bCs/>
          <w:b/>
        </w:rPr>
        <w:t xml:space="preserve">Market Positioning</w:t>
      </w:r>
      <w:r>
        <w:t xml:space="preserve">: Brand lift studies measuring "The Economist as essential for Spain Barcelona business strategy" versus competitors.</w:t>
      </w:r>
    </w:p>
    <w:bookmarkEnd w:id="31"/>
    <w:bookmarkStart w:id="32" w:name="Xf65b261284be52e2d166e1e1247fac4306cd80c"/>
    <w:p>
      <w:pPr>
        <w:pStyle w:val="Heading2"/>
      </w:pPr>
      <w:r>
        <w:t xml:space="preserve">Conclusion: Why This Plan Works for Spain Barcelona</w:t>
      </w:r>
    </w:p>
    <w:p>
      <w:pPr>
        <w:pStyle w:val="FirstParagraph"/>
      </w:pPr>
      <w:r>
        <w:t xml:space="preserve">This Marketing Plan recognizes that Barcelona is not merely another Spanish market – it's a global economic nexus where The Economist's value proposition becomes exponentially more relevant. By embedding our brand into the fabric of Barcelona's business ecosystem through hyper-localized content, strategic partnerships, and community events, we transform from a publication into an indispensable partner for navigating Spain Barcelona's unique economic challenges and opportunities. The Economist isn't just covering Barcelona; we're becoming the definitive source for understanding how this vibrant city shapes the future of Europe and Iberian markets. This targeted approach ensures every marketing dollar spent in Spain Barcelona delivers maximum relevance and revenue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Spain Barcelona Market</dc:title>
  <dc:creator/>
  <dc:language>en</dc:language>
  <cp:keywords/>
  <dcterms:created xsi:type="dcterms:W3CDTF">2026-07-21T14:47:28Z</dcterms:created>
  <dcterms:modified xsi:type="dcterms:W3CDTF">2026-07-21T14:47:28Z</dcterms:modified>
</cp:coreProperties>
</file>

<file path=docProps/custom.xml><?xml version="1.0" encoding="utf-8"?>
<Properties xmlns="http://schemas.openxmlformats.org/officeDocument/2006/custom-properties" xmlns:vt="http://schemas.openxmlformats.org/officeDocument/2006/docPropsVTypes"/>
</file>