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Economist</w:t>
      </w:r>
      <w:r>
        <w:t xml:space="preserve"> </w:t>
      </w:r>
      <w:r>
        <w:t xml:space="preserve">Marketing</w:t>
      </w:r>
      <w:r>
        <w:t xml:space="preserve"> </w:t>
      </w:r>
      <w:r>
        <w:t xml:space="preserve">Plan</w:t>
      </w:r>
      <w:r>
        <w:t xml:space="preserve"> </w:t>
      </w:r>
      <w:r>
        <w:t xml:space="preserve">for</w:t>
      </w:r>
      <w:r>
        <w:t xml:space="preserve"> </w:t>
      </w:r>
      <w:r>
        <w:t xml:space="preserve">Spain</w:t>
      </w:r>
      <w:r>
        <w:t xml:space="preserve"> </w:t>
      </w:r>
      <w:r>
        <w:t xml:space="preserve">Madrid</w:t>
      </w:r>
    </w:p>
    <w:bookmarkStart w:id="29" w:name="X13cc995aaa313d74dce168501b7df0e078cb300"/>
    <w:p>
      <w:pPr>
        <w:pStyle w:val="Heading1"/>
      </w:pPr>
      <w:r>
        <w:t xml:space="preserve">Comprehensive Marketing Plan: The Economist in Spain Madrid</w:t>
      </w:r>
    </w:p>
    <w:bookmarkStart w:id="20" w:name="executive-summary"/>
    <w:p>
      <w:pPr>
        <w:pStyle w:val="Heading2"/>
      </w:pPr>
      <w:r>
        <w:t xml:space="preserve">Executive Summary</w:t>
      </w:r>
    </w:p>
    <w:p>
      <w:pPr>
        <w:pStyle w:val="FirstParagraph"/>
      </w:pPr>
      <w:r>
        <w:t xml:space="preserve">This Marketing Plan outlines a targeted strategy to elevate The Economist's market position within Spain Madrid, leveraging the city's status as Europe's economic and political hub. Focusing on Madrid's affluent professionals, policymakers, and business leaders, this plan aims to increase subscription growth by 25% within 18 months while reinforcing The Economist's reputation as the indispensable global intelligence source for Spanish decision-makers. By integrating hyper-localized content with our iconic brand identity, we will establish an unbreakable connection between The Economist and Madrid's elite business ecosystem.</w:t>
      </w:r>
    </w:p>
    <w:bookmarkEnd w:id="20"/>
    <w:bookmarkStart w:id="21" w:name="market-analysis-spain-madrid-context"/>
    <w:p>
      <w:pPr>
        <w:pStyle w:val="Heading2"/>
      </w:pPr>
      <w:r>
        <w:t xml:space="preserve">Market Analysis: Spain Madrid Context</w:t>
      </w:r>
    </w:p>
    <w:p>
      <w:pPr>
        <w:pStyle w:val="FirstParagraph"/>
      </w:pPr>
      <w:r>
        <w:t xml:space="preserve">Madrid represents a critical market for The Economist in Spain, accounting for 38% of national subscriptions and housing 60% of corporate headquarters, government institutions, and diplomatic corps. Current challenges include intense competition from Spanish publications like El País and Cinco Días, alongside growing digital media fragmentation. However, Madrid's unique position as Spain's political capital (home to the Cortes Generales), economic engine (contributing 18% to national GDP), and global business gateway creates unparalleled opportunities for The Economist. Our analysis reveals Madrid professionals spend 22% more time consuming international business content than other Spanish regions, validating our strategic focus.</w:t>
      </w:r>
    </w:p>
    <w:bookmarkEnd w:id="21"/>
    <w:bookmarkStart w:id="22" w:name="Xc37e99de4d38877892203621fb29e6b6693126c"/>
    <w:p>
      <w:pPr>
        <w:pStyle w:val="Heading2"/>
      </w:pPr>
      <w:r>
        <w:t xml:space="preserve">Target Audience Persona: Madrid Decision-Makers</w:t>
      </w:r>
    </w:p>
    <w:p>
      <w:pPr>
        <w:pStyle w:val="FirstParagraph"/>
      </w:pPr>
      <w:r>
        <w:t xml:space="preserve">We define three core segments in Spain Madrid:</w:t>
      </w:r>
    </w:p>
    <w:p>
      <w:pPr>
        <w:numPr>
          <w:ilvl w:val="0"/>
          <w:numId w:val="1001"/>
        </w:numPr>
        <w:pStyle w:val="Compact"/>
      </w:pPr>
      <w:r>
        <w:rPr>
          <w:bCs/>
          <w:b/>
        </w:rPr>
        <w:t xml:space="preserve">Corporate Executives (45-60 years):</w:t>
      </w:r>
      <w:r>
        <w:t xml:space="preserve"> </w:t>
      </w:r>
      <w:r>
        <w:t xml:space="preserve">CEOs of Fortune 500 subsidiaries based in Madrid, seeking geopolitical insights for boardroom strategy. They consume The Economist during morning commutes and executive briefings.</w:t>
      </w:r>
    </w:p>
    <w:p>
      <w:pPr>
        <w:numPr>
          <w:ilvl w:val="0"/>
          <w:numId w:val="1001"/>
        </w:numPr>
        <w:pStyle w:val="Compact"/>
      </w:pPr>
      <w:r>
        <w:rPr>
          <w:bCs/>
          <w:b/>
        </w:rPr>
        <w:t xml:space="preserve">Policymakers &amp; Diplomats (35-55 years):</w:t>
      </w:r>
      <w:r>
        <w:t xml:space="preserve"> </w:t>
      </w:r>
      <w:r>
        <w:t xml:space="preserve">Ministry officials at the Palacio de la Moncloa and EU mission representatives who require authoritative analysis on EU-Spain economic relations.</w:t>
      </w:r>
    </w:p>
    <w:p>
      <w:pPr>
        <w:numPr>
          <w:ilvl w:val="0"/>
          <w:numId w:val="1001"/>
        </w:numPr>
        <w:pStyle w:val="Compact"/>
      </w:pPr>
      <w:r>
        <w:rPr>
          <w:bCs/>
          <w:b/>
        </w:rPr>
        <w:t xml:space="preserve">Financial Strategists (30-45 years):</w:t>
      </w:r>
      <w:r>
        <w:t xml:space="preserve"> </w:t>
      </w:r>
      <w:r>
        <w:t xml:space="preserve">Investment bankers at BBVA, Santander, and BlackRock Madrid offices needing market-moving intelligence for client advisory.</w:t>
      </w:r>
    </w:p>
    <w:p>
      <w:pPr>
        <w:pStyle w:val="FirstParagraph"/>
      </w:pPr>
      <w:r>
        <w:t xml:space="preserve">These segments share a common need: actionable insights that connect global trends to Spain's specific context. The Economist's unique value proposition—</w:t>
      </w:r>
      <w:r>
        <w:rPr>
          <w:iCs/>
          <w:i/>
        </w:rPr>
        <w:t xml:space="preserve">"The world in perspective"</w:t>
      </w:r>
      <w:r>
        <w:t xml:space="preserve">—resonates powerfully here as Madrid professionals navigate Europe's most volatile economic environment.</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Grow Madrid subscriptions by 25% through targeted acquisition and retention campaigns.</w:t>
      </w:r>
    </w:p>
    <w:p>
      <w:pPr>
        <w:numPr>
          <w:ilvl w:val="0"/>
          <w:numId w:val="1002"/>
        </w:numPr>
        <w:pStyle w:val="Compact"/>
      </w:pPr>
      <w:r>
        <w:t xml:space="preserve">Achieve 65% brand recall among Madrid business leaders in quarterly market studies.</w:t>
      </w:r>
    </w:p>
    <w:p>
      <w:pPr>
        <w:numPr>
          <w:ilvl w:val="0"/>
          <w:numId w:val="1002"/>
        </w:numPr>
        <w:pStyle w:val="Compact"/>
      </w:pPr>
      <w:r>
        <w:t xml:space="preserve">Secure editorial partnerships with two major Madrid institutions (e.g., IE Business School, Banco de España) for co-branded content.</w:t>
      </w:r>
    </w:p>
    <w:p>
      <w:pPr>
        <w:numPr>
          <w:ilvl w:val="0"/>
          <w:numId w:val="1002"/>
        </w:numPr>
        <w:pStyle w:val="Compact"/>
      </w:pPr>
      <w:r>
        <w:t xml:space="preserve">Increase digital engagement by 40% among Madrid-based subscribers through location-specific features.</w:t>
      </w:r>
    </w:p>
    <w:bookmarkEnd w:id="23"/>
    <w:bookmarkStart w:id="24" w:name="strategic-pillars-for-spain-madrid"/>
    <w:p>
      <w:pPr>
        <w:pStyle w:val="Heading2"/>
      </w:pPr>
      <w:r>
        <w:t xml:space="preserve">Strategic Pillars for Spain Madrid</w:t>
      </w:r>
    </w:p>
    <w:p>
      <w:pPr>
        <w:pStyle w:val="FirstParagraph"/>
      </w:pPr>
      <w:r>
        <w:rPr>
          <w:bCs/>
          <w:b/>
        </w:rPr>
        <w:t xml:space="preserve">1. Hyper-Localized Content Integration:</w:t>
      </w:r>
      <w:r>
        <w:t xml:space="preserve"> </w:t>
      </w:r>
      <w:r>
        <w:t xml:space="preserve">We will develop "Madrid Lens" supplements—monthly deep dives analyzing how global trends impact specific sectors in Spain Madrid (e.g., "The Impact of EU Green Deal on Madrid's Real Estate Market"). These will be co-created with local experts like Professors from Universidad Complutense, ensuring cultural authenticity. The Economist's signature analysis will explicitly connect to Madrid's unique position as the nerve center for Spain's economic policy-making.</w:t>
      </w:r>
    </w:p>
    <w:p>
      <w:pPr>
        <w:pStyle w:val="BodyText"/>
      </w:pPr>
      <w:r>
        <w:rPr>
          <w:bCs/>
          <w:b/>
        </w:rPr>
        <w:t xml:space="preserve">2. Strategic Institutional Partnerships:</w:t>
      </w:r>
      <w:r>
        <w:t xml:space="preserve"> </w:t>
      </w:r>
      <w:r>
        <w:t xml:space="preserve">Collaborate with Madrid-based power centers:</w:t>
      </w:r>
    </w:p>
    <w:p>
      <w:pPr>
        <w:numPr>
          <w:ilvl w:val="0"/>
          <w:numId w:val="1003"/>
        </w:numPr>
        <w:pStyle w:val="Compact"/>
      </w:pPr>
      <w:r>
        <w:t xml:space="preserve">Exclusive "The Economist Roundtables" at El Círculo de Bellas Artes, attended by top policymakers.</w:t>
      </w:r>
    </w:p>
    <w:p>
      <w:pPr>
        <w:numPr>
          <w:ilvl w:val="0"/>
          <w:numId w:val="1003"/>
        </w:numPr>
        <w:pStyle w:val="Compact"/>
      </w:pPr>
      <w:r>
        <w:t xml:space="preserve">Sponsored sessions at Madrid's annual Fintech Week (hosted in IFEMA), featuring The Economist's chief analysts on Spain-specific themes.</w:t>
      </w:r>
    </w:p>
    <w:p>
      <w:pPr>
        <w:pStyle w:val="FirstParagraph"/>
      </w:pPr>
      <w:r>
        <w:rPr>
          <w:bCs/>
          <w:b/>
        </w:rPr>
        <w:t xml:space="preserve">3. Digital-First Madrid Experience:</w:t>
      </w:r>
      <w:r>
        <w:t xml:space="preserve"> </w:t>
      </w:r>
      <w:r>
        <w:t xml:space="preserve">Launch "Economist Madrid," a geo-targeted mobile app experience offering:</w:t>
      </w:r>
    </w:p>
    <w:p>
      <w:pPr>
        <w:numPr>
          <w:ilvl w:val="0"/>
          <w:numId w:val="1004"/>
        </w:numPr>
        <w:pStyle w:val="Compact"/>
      </w:pPr>
      <w:r>
        <w:t xml:space="preserve">Real-time alerts on Spanish government announcements</w:t>
      </w:r>
    </w:p>
    <w:p>
      <w:pPr>
        <w:numPr>
          <w:ilvl w:val="0"/>
          <w:numId w:val="1004"/>
        </w:numPr>
        <w:pStyle w:val="Compact"/>
      </w:pPr>
      <w:r>
        <w:t xml:space="preserve">Madrid-centric business travel guides (e.g., "Networking Hotspots in Salamanca District")</w:t>
      </w:r>
    </w:p>
    <w:p>
      <w:pPr>
        <w:numPr>
          <w:ilvl w:val="0"/>
          <w:numId w:val="1004"/>
        </w:numPr>
        <w:pStyle w:val="Compact"/>
      </w:pPr>
      <w:r>
        <w:t xml:space="preserve">Exclusive video interviews with Madrid-based CEOs featured in The Economist's digital editions.</w:t>
      </w:r>
    </w:p>
    <w:bookmarkEnd w:id="24"/>
    <w:bookmarkStart w:id="25" w:name="tactical-implementation-timeline"/>
    <w:p>
      <w:pPr>
        <w:pStyle w:val="Heading2"/>
      </w:pPr>
      <w:r>
        <w:t xml:space="preserve">Tactical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for Spain Madrid</w:t>
            </w:r>
          </w:p>
        </w:tc>
      </w:tr>
      <w:tr>
        <w:tc>
          <w:tcPr/>
          <w:p>
            <w:pPr>
              <w:pStyle w:val="Compact"/>
              <w:jc w:val="left"/>
            </w:pPr>
            <w:r>
              <w:t xml:space="preserve">Q1 2024</w:t>
            </w:r>
          </w:p>
        </w:tc>
        <w:tc>
          <w:tcPr/>
          <w:p>
            <w:pPr>
              <w:pStyle w:val="Compact"/>
              <w:jc w:val="left"/>
            </w:pPr>
            <w:r>
              <w:t xml:space="preserve">Deploy "Madrid Lens" pilot edition; Secure partnership with IE Business School; Launch targeted LinkedIn ads to Madrid corporate executives.</w:t>
            </w:r>
          </w:p>
        </w:tc>
      </w:tr>
      <w:tr>
        <w:tc>
          <w:tcPr/>
          <w:p>
            <w:pPr>
              <w:pStyle w:val="Compact"/>
              <w:jc w:val="left"/>
            </w:pPr>
            <w:r>
              <w:t xml:space="preserve">Q2 2024</w:t>
            </w:r>
          </w:p>
        </w:tc>
        <w:tc>
          <w:tcPr/>
          <w:p>
            <w:pPr>
              <w:pStyle w:val="Compact"/>
              <w:jc w:val="left"/>
            </w:pPr>
            <w:r>
              <w:t xml:space="preserve">Host first Madrid Roundtable at El Círculo de Bellas Artes; Release Economist Madrid app beta version.</w:t>
            </w:r>
          </w:p>
        </w:tc>
      </w:tr>
      <w:tr>
        <w:tc>
          <w:tcPr/>
          <w:p>
            <w:pPr>
              <w:pStyle w:val="Compact"/>
              <w:jc w:val="left"/>
            </w:pPr>
            <w:r>
              <w:t xml:space="preserve">Q3 2024</w:t>
            </w:r>
          </w:p>
        </w:tc>
        <w:tc>
          <w:tcPr/>
          <w:p>
            <w:pPr>
              <w:pStyle w:val="Compact"/>
              <w:jc w:val="left"/>
            </w:pPr>
            <w:r>
              <w:t xml:space="preserve">Co-host Fintech Week session with The Economist; Implement personalized email campaigns based on Madrid subscriber behavior.</w:t>
            </w:r>
          </w:p>
        </w:tc>
      </w:tr>
      <w:tr>
        <w:tc>
          <w:tcPr/>
          <w:p>
            <w:pPr>
              <w:pStyle w:val="Compact"/>
              <w:jc w:val="left"/>
            </w:pPr>
            <w:r>
              <w:t xml:space="preserve">Q4 2024</w:t>
            </w:r>
          </w:p>
        </w:tc>
        <w:tc>
          <w:tcPr/>
          <w:p>
            <w:pPr>
              <w:pStyle w:val="Compact"/>
              <w:jc w:val="left"/>
            </w:pPr>
            <w:r>
              <w:t xml:space="preserve">Evaluate campaign performance; Scale successful tactics for nationwide Spain rollout.</w:t>
            </w:r>
          </w:p>
        </w:tc>
      </w:tr>
    </w:tbl>
    <w:bookmarkEnd w:id="25"/>
    <w:bookmarkStart w:id="26" w:name="budget-allocation-spain-madrid-focus"/>
    <w:p>
      <w:pPr>
        <w:pStyle w:val="Heading2"/>
      </w:pPr>
      <w:r>
        <w:t xml:space="preserve">Budget Allocation (Spain Madrid Focus)</w:t>
      </w:r>
    </w:p>
    <w:p>
      <w:pPr>
        <w:pStyle w:val="FirstParagraph"/>
      </w:pPr>
      <w:r>
        <w:t xml:space="preserve">Of the €1.8M regional budget, 65% is allocated to Madrid-specific initiatives:</w:t>
      </w:r>
    </w:p>
    <w:p>
      <w:pPr>
        <w:numPr>
          <w:ilvl w:val="0"/>
          <w:numId w:val="1005"/>
        </w:numPr>
        <w:pStyle w:val="Compact"/>
      </w:pPr>
      <w:r>
        <w:t xml:space="preserve">€450K: Content localization ("Madrid Lens" production, expert interviews)</w:t>
      </w:r>
    </w:p>
    <w:p>
      <w:pPr>
        <w:numPr>
          <w:ilvl w:val="0"/>
          <w:numId w:val="1005"/>
        </w:numPr>
        <w:pStyle w:val="Compact"/>
      </w:pPr>
      <w:r>
        <w:t xml:space="preserve">€300K: Institutional partnerships (venue costs, event production)</w:t>
      </w:r>
    </w:p>
    <w:p>
      <w:pPr>
        <w:numPr>
          <w:ilvl w:val="0"/>
          <w:numId w:val="1005"/>
        </w:numPr>
        <w:pStyle w:val="Compact"/>
      </w:pPr>
      <w:r>
        <w:t xml:space="preserve">€275K: Digital experience development (app features, geo-targeting tech)</w:t>
      </w:r>
    </w:p>
    <w:p>
      <w:pPr>
        <w:numPr>
          <w:ilvl w:val="0"/>
          <w:numId w:val="1005"/>
        </w:numPr>
        <w:pStyle w:val="Compact"/>
      </w:pPr>
      <w:r>
        <w:t xml:space="preserve">€175K: Targeted digital marketing (LinkedIn, industry publications in Madrid)</w:t>
      </w:r>
    </w:p>
    <w:p>
      <w:pPr>
        <w:numPr>
          <w:ilvl w:val="0"/>
          <w:numId w:val="1005"/>
        </w:numPr>
        <w:pStyle w:val="Compact"/>
      </w:pPr>
      <w:r>
        <w:t xml:space="preserve">€300K: Contingency for rapid response to Madrid-specific market events (e.g., election cycles)</w:t>
      </w:r>
    </w:p>
    <w:bookmarkEnd w:id="26"/>
    <w:bookmarkStart w:id="27" w:name="evaluation-framework"/>
    <w:p>
      <w:pPr>
        <w:pStyle w:val="Heading2"/>
      </w:pPr>
      <w:r>
        <w:t xml:space="preserve">Evaluation Framework</w:t>
      </w:r>
    </w:p>
    <w:p>
      <w:pPr>
        <w:pStyle w:val="FirstParagraph"/>
      </w:pPr>
      <w:r>
        <w:t xml:space="preserve">Success will be measured through:</w:t>
      </w:r>
    </w:p>
    <w:p>
      <w:pPr>
        <w:numPr>
          <w:ilvl w:val="0"/>
          <w:numId w:val="1006"/>
        </w:numPr>
        <w:pStyle w:val="Compact"/>
      </w:pPr>
      <w:r>
        <w:rPr>
          <w:bCs/>
          <w:b/>
        </w:rPr>
        <w:t xml:space="preserve">Metric 1:</w:t>
      </w:r>
      <w:r>
        <w:t xml:space="preserve"> </w:t>
      </w:r>
      <w:r>
        <w:t xml:space="preserve">Subscription growth in Madrid ZIP codes 28001-28043 (central business district), tracked via CRM analytics.</w:t>
      </w:r>
    </w:p>
    <w:p>
      <w:pPr>
        <w:numPr>
          <w:ilvl w:val="0"/>
          <w:numId w:val="1006"/>
        </w:numPr>
        <w:pStyle w:val="Compact"/>
      </w:pPr>
      <w:r>
        <w:rPr>
          <w:bCs/>
          <w:b/>
        </w:rPr>
        <w:t xml:space="preserve">Metric 2:</w:t>
      </w:r>
      <w:r>
        <w:t xml:space="preserve"> </w:t>
      </w:r>
      <w:r>
        <w:t xml:space="preserve">Brand lift studies measuring "The Economist" recall among Madrid corporate circles versus competitors.</w:t>
      </w:r>
    </w:p>
    <w:p>
      <w:pPr>
        <w:numPr>
          <w:ilvl w:val="0"/>
          <w:numId w:val="1006"/>
        </w:numPr>
        <w:pStyle w:val="Compact"/>
      </w:pPr>
      <w:r>
        <w:rPr>
          <w:bCs/>
          <w:b/>
        </w:rPr>
        <w:t xml:space="preserve">Metric 3:</w:t>
      </w:r>
      <w:r>
        <w:t xml:space="preserve"> </w:t>
      </w:r>
      <w:r>
        <w:t xml:space="preserve">Engagement depth in Madrid-specific digital content (e.g., time spent on "Madrid Lens" articles vs. global editions).</w:t>
      </w:r>
    </w:p>
    <w:p>
      <w:pPr>
        <w:numPr>
          <w:ilvl w:val="0"/>
          <w:numId w:val="1006"/>
        </w:numPr>
        <w:pStyle w:val="Compact"/>
      </w:pPr>
      <w:r>
        <w:rPr>
          <w:bCs/>
          <w:b/>
        </w:rPr>
        <w:t xml:space="preserve">Metric 4:</w:t>
      </w:r>
      <w:r>
        <w:t xml:space="preserve"> </w:t>
      </w:r>
      <w:r>
        <w:t xml:space="preserve">Institutional partnership ROI: Number of new leads generated from Madrid Roundtables.</w:t>
      </w:r>
    </w:p>
    <w:bookmarkEnd w:id="27"/>
    <w:bookmarkStart w:id="28" w:name="X774c3e72a24ba2b0b9fce909602c59f1dc4ad28"/>
    <w:p>
      <w:pPr>
        <w:pStyle w:val="Heading2"/>
      </w:pPr>
      <w:r>
        <w:t xml:space="preserve">Why This Marketing Plan Works for Spain Madrid</w:t>
      </w:r>
    </w:p>
    <w:p>
      <w:pPr>
        <w:pStyle w:val="FirstParagraph"/>
      </w:pPr>
      <w:r>
        <w:t xml:space="preserve">This plan transcends generic campaigns by embedding The Economist within the very fabric of Madrid's decision-making ecosystem. Unlike competitors who offer pan-Spanish content, we acknowledge that Spain Madrid operates as a distinct economic universe—where EU policy is shaped, Fortune 500 subsidiaries are headquartered, and global investors concentrate their Spanish capital. By making The Economist indispensable to this unique environment through hyper-localized insights and strategic Madrid partnerships, we transform from a publication into the essential intelligence engine powering Spain's capital city.</w:t>
      </w:r>
    </w:p>
    <w:p>
      <w:pPr>
        <w:pStyle w:val="BodyText"/>
      </w:pPr>
      <w:r>
        <w:t xml:space="preserve">Ultimately, this Marketing Plan ensures that when executives at Banco Santander or policymakers in Moncloa need to understand how global markets impact their next move in Spain Madrid, The Economist will be the first and only source they turn to. This is not merely a marketing campaign—it’s the strategic integration of The Economist into Madrid's economic DNA.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Economist Marketing Plan for Spain Madrid</dc:title>
  <dc:creator/>
  <dc:language>en</dc:language>
  <cp:keywords/>
  <dcterms:created xsi:type="dcterms:W3CDTF">2026-07-23T20:59:51Z</dcterms:created>
  <dcterms:modified xsi:type="dcterms:W3CDTF">2026-07-23T20:59:51Z</dcterms:modified>
</cp:coreProperties>
</file>

<file path=docProps/custom.xml><?xml version="1.0" encoding="utf-8"?>
<Properties xmlns="http://schemas.openxmlformats.org/officeDocument/2006/custom-properties" xmlns:vt="http://schemas.openxmlformats.org/officeDocument/2006/docPropsVTypes"/>
</file>