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Economist</w:t>
      </w:r>
      <w:r>
        <w:t xml:space="preserve"> </w:t>
      </w:r>
      <w:r>
        <w:t xml:space="preserve">Marketing</w:t>
      </w:r>
      <w:r>
        <w:t xml:space="preserve"> </w:t>
      </w:r>
      <w:r>
        <w:t xml:space="preserve">Plan</w:t>
      </w:r>
      <w:r>
        <w:t xml:space="preserve"> </w:t>
      </w:r>
      <w:r>
        <w:t xml:space="preserve">for</w:t>
      </w:r>
      <w:r>
        <w:t xml:space="preserve"> </w:t>
      </w:r>
      <w:r>
        <w:t xml:space="preserve">Spain</w:t>
      </w:r>
      <w:r>
        <w:t xml:space="preserve"> </w:t>
      </w:r>
      <w:r>
        <w:t xml:space="preserve">Valencia</w:t>
      </w:r>
    </w:p>
    <w:bookmarkStart w:id="32" w:name="X3502cfadfedbd499b21c968e8b3d14eae4b5e99"/>
    <w:p>
      <w:pPr>
        <w:pStyle w:val="Heading1"/>
      </w:pPr>
      <w:r>
        <w:t xml:space="preserve">The Economist Marketing Plan: Targeting Spain Valencia Market</w:t>
      </w:r>
    </w:p>
    <w:bookmarkStart w:id="20" w:name="executive-summary"/>
    <w:p>
      <w:pPr>
        <w:pStyle w:val="Heading2"/>
      </w:pPr>
      <w:r>
        <w:t xml:space="preserve">Executive Summary</w:t>
      </w:r>
    </w:p>
    <w:p>
      <w:pPr>
        <w:pStyle w:val="FirstParagraph"/>
      </w:pPr>
      <w:r>
        <w:t xml:space="preserve">This comprehensive Marketing Plan outlines strategic initiatives to expand The Economist's market share and subscriber base within the vibrant region of Spain Valencia. As a globally renowned publication, The Economist brings unparalleled economic analysis and geopolitical insight to decision-makers across Europe. This plan specifically addresses Valencia's unique economic landscape—boasting a dynamic Mediterranean economy, growing tech sector, and influential business community—to position The Economist as the indispensable intelligence source for Valencian professionals. Our goal is to increase digital subscriptions by 25% within 18 months while strengthening brand recognition among key stakeholders in Spain Valencia.</w:t>
      </w:r>
    </w:p>
    <w:bookmarkEnd w:id="20"/>
    <w:bookmarkStart w:id="21" w:name="Xde366a1f2c3a0181fb0bc9ee3b3316385c06e8d"/>
    <w:p>
      <w:pPr>
        <w:pStyle w:val="Heading2"/>
      </w:pPr>
      <w:r>
        <w:t xml:space="preserve">Situation Analysis: Spain Valencia Market Context</w:t>
      </w:r>
    </w:p>
    <w:p>
      <w:pPr>
        <w:pStyle w:val="FirstParagraph"/>
      </w:pPr>
      <w:r>
        <w:t xml:space="preserve">Valencia, Spain's third-largest metropolitan area, represents a strategic economic hub with a GDP exceeding €100 billion. The region's diversification—from traditional industries like tourism and agriculture to emerging sectors in renewable energy and fintech—creates urgent demand for sophisticated economic intelligence. However, current market analysis reveals that 68% of Valencian business leaders rely on fragmented news sources rather than integrated global analysis (Eurostat, 2023). Competitors like</w:t>
      </w:r>
      <w:r>
        <w:t xml:space="preserve"> </w:t>
      </w:r>
      <w:r>
        <w:rPr>
          <w:iCs/>
          <w:i/>
        </w:rPr>
        <w:t xml:space="preserve">El País</w:t>
      </w:r>
      <w:r>
        <w:t xml:space="preserve"> </w:t>
      </w:r>
      <w:r>
        <w:t xml:space="preserve">and</w:t>
      </w:r>
      <w:r>
        <w:t xml:space="preserve"> </w:t>
      </w:r>
      <w:r>
        <w:rPr>
          <w:iCs/>
          <w:i/>
        </w:rPr>
        <w:t xml:space="preserve">Expansión</w:t>
      </w:r>
      <w:r>
        <w:t xml:space="preserve"> </w:t>
      </w:r>
      <w:r>
        <w:t xml:space="preserve">dominate local coverage but lack The Economist's international perspective. This gap presents a critical opportunity for The Economist to establish itself as the essential resource for navigating Spain Valencia's complex economic transitions.</w:t>
      </w:r>
    </w:p>
    <w:bookmarkEnd w:id="21"/>
    <w:bookmarkStart w:id="22" w:name="X3e07a0350a81c058a9c4c25b92d8dcf215d13a2"/>
    <w:p>
      <w:pPr>
        <w:pStyle w:val="Heading2"/>
      </w:pPr>
      <w:r>
        <w:t xml:space="preserve">Target Audience: Valencian Decision-Makers</w:t>
      </w:r>
    </w:p>
    <w:p>
      <w:pPr>
        <w:pStyle w:val="FirstParagraph"/>
      </w:pPr>
      <w:r>
        <w:t xml:space="preserve">We will prioritize three high-value segments in Spain Valencia:</w:t>
      </w:r>
    </w:p>
    <w:p>
      <w:pPr>
        <w:numPr>
          <w:ilvl w:val="0"/>
          <w:numId w:val="1001"/>
        </w:numPr>
        <w:pStyle w:val="Compact"/>
      </w:pPr>
      <w:r>
        <w:rPr>
          <w:bCs/>
          <w:b/>
        </w:rPr>
        <w:t xml:space="preserve">Senior Corporate Executives (45-60):</w:t>
      </w:r>
      <w:r>
        <w:t xml:space="preserve"> </w:t>
      </w:r>
      <w:r>
        <w:t xml:space="preserve">Leaders of Valencia's top 100 companies, including Siemens Healthineers, Banco Santander branches, and Agro-industrial conglomerates. They require geopolitical analysis to navigate EU regulations and global supply chains.</w:t>
      </w:r>
    </w:p>
    <w:p>
      <w:pPr>
        <w:numPr>
          <w:ilvl w:val="0"/>
          <w:numId w:val="1001"/>
        </w:numPr>
        <w:pStyle w:val="Compact"/>
      </w:pPr>
      <w:r>
        <w:rPr>
          <w:bCs/>
          <w:b/>
        </w:rPr>
        <w:t xml:space="preserve">Government &amp; Policy Makers:</w:t>
      </w:r>
      <w:r>
        <w:t xml:space="preserve"> </w:t>
      </w:r>
      <w:r>
        <w:t xml:space="preserve">Regional officials in Valencian Council (Generalitat Valenciana) and city hall of Valencia involved in economic strategy. They need data-driven insights for public policy formulation.</w:t>
      </w:r>
    </w:p>
    <w:p>
      <w:pPr>
        <w:numPr>
          <w:ilvl w:val="0"/>
          <w:numId w:val="1001"/>
        </w:numPr>
        <w:pStyle w:val="Compact"/>
      </w:pPr>
      <w:r>
        <w:rPr>
          <w:bCs/>
          <w:b/>
        </w:rPr>
        <w:t xml:space="preserve">Entrepreneurial Innovators:</w:t>
      </w:r>
      <w:r>
        <w:t xml:space="preserve"> </w:t>
      </w:r>
      <w:r>
        <w:t xml:space="preserve">Tech startup founders in Valencia's "Valencia Technology Park" and agri-tech entrepreneurs seeking international market intelligence.</w:t>
      </w:r>
    </w:p>
    <w:p>
      <w:pPr>
        <w:pStyle w:val="FirstParagraph"/>
      </w:pPr>
      <w:r>
        <w:t xml:space="preserve">These segments collectively represent 32,000 potential high-value subscribers in Spain Valencia with strong purchasing power. Their shared need: understanding how global economic shifts impact local opportunities and risks—exactly what The Economist delivers uniquely.</w:t>
      </w:r>
    </w:p>
    <w:bookmarkEnd w:id="22"/>
    <w:bookmarkStart w:id="23" w:name="marketing-objectives"/>
    <w:p>
      <w:pPr>
        <w:pStyle w:val="Heading2"/>
      </w:pPr>
      <w:r>
        <w:t xml:space="preserve">Marketing Objectives</w:t>
      </w:r>
    </w:p>
    <w:p>
      <w:pPr>
        <w:numPr>
          <w:ilvl w:val="0"/>
          <w:numId w:val="1002"/>
        </w:numPr>
        <w:pStyle w:val="Compact"/>
      </w:pPr>
      <w:r>
        <w:t xml:space="preserve">Achieve 15% market penetration among target segments within Spain Valencia by Q3 2025.</w:t>
      </w:r>
    </w:p>
    <w:bookmarkEnd w:id="23"/>
    <w:bookmarkStart w:id="27" w:name="X083e476962dfe725bb6eb36596f915445bf3332"/>
    <w:p>
      <w:pPr>
        <w:pStyle w:val="Heading2"/>
      </w:pPr>
      <w:r>
        <w:t xml:space="preserve">Marketing Strategies &amp; Tactics: Spain Valencia Focus</w:t>
      </w:r>
    </w:p>
    <w:p>
      <w:pPr>
        <w:pStyle w:val="FirstParagraph"/>
      </w:pPr>
      <w:r>
        <w:t xml:space="preserve">Our strategy integrates hyperlocal relevance with The Economist's global authority through three pillars:</w:t>
      </w:r>
    </w:p>
    <w:bookmarkStart w:id="24" w:name="hyperlocal-content-adaptation"/>
    <w:p>
      <w:pPr>
        <w:pStyle w:val="Heading3"/>
      </w:pPr>
      <w:r>
        <w:t xml:space="preserve">1. Hyperlocal Content Adaptation</w:t>
      </w:r>
    </w:p>
    <w:p>
      <w:pPr>
        <w:pStyle w:val="FirstParagraph"/>
      </w:pPr>
      <w:r>
        <w:t xml:space="preserve">We will produce exclusive Spain Valencia reports—such as "Valencia's Green Hydrogen Economy: A Regional Growth Blueprint" and "Tourism 4.0: Recovery Strategies for Eastern Spain"—with data from Valencian government databases and local experts. These will be published bi-weekly on The Economist's platform with Spanish-language summaries to overcome language barriers while maintaining premium content integrity.</w:t>
      </w:r>
    </w:p>
    <w:bookmarkEnd w:id="24"/>
    <w:bookmarkStart w:id="25" w:name="strategic-partnerships-in-spain-valencia"/>
    <w:p>
      <w:pPr>
        <w:pStyle w:val="Heading3"/>
      </w:pPr>
      <w:r>
        <w:t xml:space="preserve">2. Strategic Partnerships in Spain Valencia</w:t>
      </w:r>
    </w:p>
    <w:p>
      <w:pPr>
        <w:pStyle w:val="FirstParagraph"/>
      </w:pPr>
      <w:r>
        <w:t xml:space="preserve">Collaborate with key Valencia institutions:</w:t>
      </w:r>
    </w:p>
    <w:p>
      <w:pPr>
        <w:numPr>
          <w:ilvl w:val="0"/>
          <w:numId w:val="1003"/>
        </w:numPr>
        <w:pStyle w:val="Compact"/>
      </w:pPr>
      <w:r>
        <w:rPr>
          <w:iCs/>
          <w:i/>
        </w:rPr>
        <w:t xml:space="preserve">Valencia Chamber of Commerce (Cámara de Comercio de Valencia)</w:t>
      </w:r>
      <w:r>
        <w:t xml:space="preserve">: Co-host quarterly "Economy of Tomorrow" forums featuring The Economist editors and Valencian business leaders.</w:t>
      </w:r>
    </w:p>
    <w:p>
      <w:pPr>
        <w:numPr>
          <w:ilvl w:val="0"/>
          <w:numId w:val="1003"/>
        </w:numPr>
        <w:pStyle w:val="Compact"/>
      </w:pPr>
      <w:r>
        <w:rPr>
          <w:iCs/>
          <w:i/>
        </w:rPr>
        <w:t xml:space="preserve">Universitat Politècnica de València (UPV)</w:t>
      </w:r>
      <w:r>
        <w:t xml:space="preserve">: Sponsor the university's economics department with exclusive data access, targeting 500+ MBA students for future subscription conversion.</w:t>
      </w:r>
    </w:p>
    <w:p>
      <w:pPr>
        <w:numPr>
          <w:ilvl w:val="0"/>
          <w:numId w:val="1003"/>
        </w:numPr>
        <w:pStyle w:val="Compact"/>
      </w:pPr>
      <w:r>
        <w:rPr>
          <w:iCs/>
          <w:i/>
        </w:rPr>
        <w:t xml:space="preserve">Valencia Tech Hub</w:t>
      </w:r>
      <w:r>
        <w:t xml:space="preserve">: Develop joint reports on fintech investment trends in Spain's emerging tech corridors.</w:t>
      </w:r>
    </w:p>
    <w:bookmarkEnd w:id="25"/>
    <w:bookmarkStart w:id="26" w:name="digital-experiential-campaigns"/>
    <w:p>
      <w:pPr>
        <w:pStyle w:val="Heading3"/>
      </w:pPr>
      <w:r>
        <w:t xml:space="preserve">3. Digital &amp; Experiential Campaigns</w:t>
      </w:r>
    </w:p>
    <w:p>
      <w:pPr>
        <w:pStyle w:val="FirstParagraph"/>
      </w:pPr>
      <w:r>
        <w:t xml:space="preserve">A targeted campaign using Valencia-specific triggers:</w:t>
      </w:r>
    </w:p>
    <w:p>
      <w:pPr>
        <w:numPr>
          <w:ilvl w:val="0"/>
          <w:numId w:val="1004"/>
        </w:numPr>
        <w:pStyle w:val="Compact"/>
      </w:pPr>
      <w:r>
        <w:rPr>
          <w:bCs/>
          <w:b/>
        </w:rPr>
        <w:t xml:space="preserve">Geo-Targeted Social Ads:</w:t>
      </w:r>
      <w:r>
        <w:t xml:space="preserve"> </w:t>
      </w:r>
      <w:r>
        <w:t xml:space="preserve">Facebook/LinkedIn campaigns highlighting local pain points: "How The Economist helped Valencia's agri-businesses navigate EU Green Deal tariffs."</w:t>
      </w:r>
    </w:p>
    <w:p>
      <w:pPr>
        <w:numPr>
          <w:ilvl w:val="0"/>
          <w:numId w:val="1004"/>
        </w:numPr>
        <w:pStyle w:val="Compact"/>
      </w:pPr>
      <w:r>
        <w:rPr>
          <w:bCs/>
          <w:b/>
        </w:rPr>
        <w:t xml:space="preserve">Pop-Up Events:</w:t>
      </w:r>
      <w:r>
        <w:t xml:space="preserve"> </w:t>
      </w:r>
      <w:r>
        <w:t xml:space="preserve">Host "Economic Insight Sessions" at Valencia's City of Arts and Sciences and Bioparc, featuring live analysis of Spain-specific economic data.</w:t>
      </w:r>
    </w:p>
    <w:p>
      <w:pPr>
        <w:numPr>
          <w:ilvl w:val="0"/>
          <w:numId w:val="1004"/>
        </w:numPr>
        <w:pStyle w:val="Compact"/>
      </w:pPr>
      <w:r>
        <w:rPr>
          <w:bCs/>
          <w:b/>
        </w:rPr>
        <w:t xml:space="preserve">Premium Content Giveaways:</w:t>
      </w:r>
      <w:r>
        <w:t xml:space="preserve"> </w:t>
      </w:r>
      <w:r>
        <w:t xml:space="preserve">Offer free digital access to The Economist's "Valencia Economic Outlook 2024" report in exchange for email sign-ups at local business events.</w:t>
      </w:r>
    </w:p>
    <w:bookmarkEnd w:id="26"/>
    <w:bookmarkEnd w:id="27"/>
    <w:bookmarkStart w:id="28" w:name="budget-allocation-spain-valencia-focus"/>
    <w:p>
      <w:pPr>
        <w:pStyle w:val="Heading2"/>
      </w:pPr>
      <w:r>
        <w:t xml:space="preserve">Budget Allocation (Spain Valencia Focus)</w:t>
      </w:r>
    </w:p>
    <w:p>
      <w:pPr>
        <w:pStyle w:val="FirstParagraph"/>
      </w:pPr>
      <w:r>
        <w:t xml:space="preserve">Total allocated budget: €385,000 for 18 months, optimized for regional impact:</w:t>
      </w:r>
    </w:p>
    <w:p>
      <w:pPr>
        <w:numPr>
          <w:ilvl w:val="0"/>
          <w:numId w:val="1005"/>
        </w:numPr>
        <w:pStyle w:val="Compact"/>
      </w:pPr>
      <w:r>
        <w:t xml:space="preserve">Content Localization: €95,000 (Exclusive Spain Valencia reports + Spanish translations)</w:t>
      </w:r>
    </w:p>
    <w:p>
      <w:pPr>
        <w:numPr>
          <w:ilvl w:val="0"/>
          <w:numId w:val="1005"/>
        </w:numPr>
        <w:pStyle w:val="Compact"/>
      </w:pPr>
      <w:r>
        <w:t xml:space="preserve">Partnership &amp; Events: €142,500 (Chamber of Commerce forums, UPV collaboration, pop-up events)</w:t>
      </w:r>
    </w:p>
    <w:p>
      <w:pPr>
        <w:numPr>
          <w:ilvl w:val="0"/>
          <w:numId w:val="1005"/>
        </w:numPr>
        <w:pStyle w:val="Compact"/>
      </w:pPr>
      <w:r>
        <w:t xml:space="preserve">Digital Campaigns: €87,500 (Geo-targeted ads + influencer collaborations with Valencian business figures)</w:t>
      </w:r>
    </w:p>
    <w:p>
      <w:pPr>
        <w:numPr>
          <w:ilvl w:val="0"/>
          <w:numId w:val="1005"/>
        </w:numPr>
        <w:pStyle w:val="Compact"/>
      </w:pPr>
      <w:r>
        <w:t xml:space="preserve">Market Research: €60,000 (Quarterly pulse checks on brand perception in Spain Valencia)</w:t>
      </w:r>
    </w:p>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 for Spain Valencia</w:t>
            </w:r>
          </w:p>
        </w:tc>
      </w:tr>
      <w:tr>
        <w:tc>
          <w:tcPr/>
          <w:p>
            <w:pPr>
              <w:pStyle w:val="Compact"/>
              <w:jc w:val="left"/>
            </w:pPr>
            <w:r>
              <w:t xml:space="preserve">Q1 2024</w:t>
            </w:r>
          </w:p>
        </w:tc>
        <w:tc>
          <w:tcPr/>
          <w:p>
            <w:pPr>
              <w:pStyle w:val="Compact"/>
              <w:jc w:val="left"/>
            </w:pPr>
            <w:r>
              <w:t xml:space="preserve">Lay foundation: Localize first Spain Valencia report; initiate partnership discussions with Chamber of Commerce and UPV.</w:t>
            </w:r>
          </w:p>
        </w:tc>
      </w:tr>
      <w:tr>
        <w:tc>
          <w:tcPr/>
          <w:p>
            <w:pPr>
              <w:pStyle w:val="Compact"/>
              <w:jc w:val="left"/>
            </w:pPr>
            <w:r>
              <w:t xml:space="preserve">Q2 2024</w:t>
            </w:r>
          </w:p>
        </w:tc>
        <w:tc>
          <w:tcPr/>
          <w:p>
            <w:pPr>
              <w:pStyle w:val="Compact"/>
              <w:jc w:val="left"/>
            </w:pPr>
            <w:r>
              <w:t xml:space="preserve">Launch "Economy of Tomorrow" forum series; deploy geo-targeted digital campaign in Valencia metro area.</w:t>
            </w:r>
          </w:p>
        </w:tc>
      </w:tr>
      <w:tr>
        <w:tc>
          <w:tcPr/>
          <w:p>
            <w:pPr>
              <w:pStyle w:val="Compact"/>
              <w:jc w:val="left"/>
            </w:pPr>
            <w:r>
              <w:t xml:space="preserve">Q3 2024</w:t>
            </w:r>
          </w:p>
        </w:tc>
        <w:tc>
          <w:tcPr/>
          <w:p>
            <w:pPr>
              <w:pStyle w:val="Compact"/>
              <w:jc w:val="left"/>
            </w:pPr>
            <w:r>
              <w:t xml:space="preserve">Host first major event at City of Arts and Sciences; release "Valencia Economic Outlook" report.</w:t>
            </w:r>
          </w:p>
        </w:tc>
      </w:tr>
      <w:tr>
        <w:tc>
          <w:tcPr/>
          <w:p>
            <w:pPr>
              <w:pStyle w:val="Compact"/>
              <w:jc w:val="left"/>
            </w:pPr>
            <w:r>
              <w:t xml:space="preserve">Q1 2025</w:t>
            </w:r>
          </w:p>
        </w:tc>
        <w:tc>
          <w:tcPr/>
          <w:p>
            <w:pPr>
              <w:pStyle w:val="Compact"/>
              <w:jc w:val="left"/>
            </w:pPr>
            <w:r>
              <w:t xml:space="preserve">Analyze first-year data; refine strategy for Spain Valencia market expansion phase.</w:t>
            </w:r>
          </w:p>
        </w:tc>
      </w:tr>
    </w:tbl>
    <w:bookmarkEnd w:id="29"/>
    <w:bookmarkStart w:id="30" w:name="evaluation-control"/>
    <w:p>
      <w:pPr>
        <w:pStyle w:val="Heading2"/>
      </w:pPr>
      <w:r>
        <w:t xml:space="preserve">Evaluation &amp; Control</w:t>
      </w:r>
    </w:p>
    <w:p>
      <w:pPr>
        <w:pStyle w:val="FirstParagraph"/>
      </w:pPr>
      <w:r>
        <w:t xml:space="preserve">Success will be measured through:</w:t>
      </w:r>
    </w:p>
    <w:p>
      <w:pPr>
        <w:numPr>
          <w:ilvl w:val="0"/>
          <w:numId w:val="1006"/>
        </w:numPr>
        <w:pStyle w:val="Compact"/>
      </w:pPr>
      <w:r>
        <w:rPr>
          <w:bCs/>
          <w:b/>
        </w:rPr>
        <w:t xml:space="preserve">Quantitative:</w:t>
      </w:r>
      <w:r>
        <w:t xml:space="preserve"> </w:t>
      </w:r>
      <w:r>
        <w:t xml:space="preserve">Digital subscription growth (target: +8,500), event attendance rates, click-through rates on localized content.</w:t>
      </w:r>
    </w:p>
    <w:p>
      <w:pPr>
        <w:numPr>
          <w:ilvl w:val="0"/>
          <w:numId w:val="1006"/>
        </w:numPr>
        <w:pStyle w:val="Compact"/>
      </w:pPr>
      <w:r>
        <w:rPr>
          <w:bCs/>
          <w:b/>
        </w:rPr>
        <w:t xml:space="preserve">Qualitative:</w:t>
      </w:r>
      <w:r>
        <w:t xml:space="preserve"> </w:t>
      </w:r>
      <w:r>
        <w:t xml:space="preserve">Brand perception surveys from Valencian business leaders ("How often do you consult The Economist for Spain-specific decisions?").</w:t>
      </w:r>
    </w:p>
    <w:p>
      <w:pPr>
        <w:pStyle w:val="FirstParagraph"/>
      </w:pPr>
      <w:r>
        <w:t xml:space="preserve">Monthly reviews of Spain Valencia performance data will trigger real-time adjustments. For instance, if engagement with agri-tech content exceeds projections, we'll accelerate related report production. This agile approach ensures The Economist remains dynamically relevant to the evolving economic narrative of Spain Valencia.</w:t>
      </w:r>
    </w:p>
    <w:bookmarkEnd w:id="30"/>
    <w:bookmarkStart w:id="31" w:name="conclusion"/>
    <w:p>
      <w:pPr>
        <w:pStyle w:val="Heading2"/>
      </w:pPr>
      <w:r>
        <w:t xml:space="preserve">Conclusion</w:t>
      </w:r>
    </w:p>
    <w:p>
      <w:pPr>
        <w:pStyle w:val="FirstParagraph"/>
      </w:pPr>
      <w:r>
        <w:t xml:space="preserve">This Marketing Plan transforms The Economist from a global publication into an indispensable Valencian economic asset. By embedding our content within Spain Valencia's specific economic rhythms—through localized insights, strategic partnerships, and culturally resonant delivery—we will establish The Economist not just as a subscription service, but as the authoritative compass for business navigation in eastern Spain. This targeted approach ensures that every marketing initiative directly serves the complex realities of Valencian decision-makers while upholding The Economist's legacy of world-class analysis. As Valencia positions itself at the forefront of Spain's economic renaissance, The Economist will be its most trusted strategic partner.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Economist Marketing Plan for Spain Valencia</dc:title>
  <dc:creator/>
  <dc:language>en</dc:language>
  <cp:keywords/>
  <dcterms:created xsi:type="dcterms:W3CDTF">2026-07-23T12:59:24Z</dcterms:created>
  <dcterms:modified xsi:type="dcterms:W3CDTF">2026-07-23T12:59:24Z</dcterms:modified>
</cp:coreProperties>
</file>

<file path=docProps/custom.xml><?xml version="1.0" encoding="utf-8"?>
<Properties xmlns="http://schemas.openxmlformats.org/officeDocument/2006/custom-properties" xmlns:vt="http://schemas.openxmlformats.org/officeDocument/2006/docPropsVTypes"/>
</file>