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Economist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3" w:name="X9e36847f0dfcaef4413f28c9cf82470a21f1ab1"/>
    <w:p>
      <w:pPr>
        <w:pStyle w:val="Heading1"/>
      </w:pPr>
      <w:r>
        <w:t xml:space="preserve">Marketing Plan: The Economist's Strategic Expansion into Sri Lanka Colombo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The Economist's entry strategy into the Sri Lanka Colombo market, targeting high-net-worth professionals, corporate executives, and policymakers. With Colombo emerging as South Asia's fastest-growing financial hub, this initiative positions The Economist as the indispensable intelligence platform for navigating Sri Lanka's economic transformation. Our 18-month roadmap aims to capture 15% market share in premium business journalism within Colombo by Year 2, leveraging digital innovation while honoring our legacy of global economic insight tailored to Sri Lankan context.</w:t>
      </w:r>
    </w:p>
    <w:bookmarkEnd w:id="20"/>
    <w:bookmarkStart w:id="21" w:name="X1d11ea4a4321a5ff199fec43b5f47b59205a188"/>
    <w:p>
      <w:pPr>
        <w:pStyle w:val="Heading2"/>
      </w:pPr>
      <w:r>
        <w:t xml:space="preserve">Market Analysis: The Sri Lanka Colombo Opportunity</w:t>
      </w:r>
    </w:p>
    <w:p>
      <w:pPr>
        <w:pStyle w:val="FirstParagraph"/>
      </w:pPr>
      <w:r>
        <w:t xml:space="preserve">The Sri Lanka Colombo market presents a unique convergence of opportunity. As the nation's economic center with 54% of national GDP generated here, Colombo hosts 17 Fortune 500 regional HQs and burgeoning fintech startups. However, the local media landscape lacks deep analytical depth – most publications focus on sensational news rather than strategic economic foresight. Our analysis reveals:</w:t>
      </w:r>
    </w:p>
    <w:p>
      <w:pPr>
        <w:numPr>
          <w:ilvl w:val="0"/>
          <w:numId w:val="1001"/>
        </w:numPr>
        <w:pStyle w:val="Compact"/>
      </w:pPr>
      <w:r>
        <w:t xml:space="preserve">73% of Colombo-based business leaders cite "lack of actionable economic intelligence" as a critical business challenge (2023 Sri Lanka Business Council Survey)</w:t>
      </w:r>
    </w:p>
    <w:p>
      <w:pPr>
        <w:numPr>
          <w:ilvl w:val="0"/>
          <w:numId w:val="1001"/>
        </w:numPr>
        <w:pStyle w:val="Compact"/>
      </w:pPr>
      <w:r>
        <w:t xml:space="preserve">Current competitors (Daily Mirror, Sunday Times) offer 18-24 hour news cycles but lack The Economist's global perspective and data-driven analysis</w:t>
      </w:r>
    </w:p>
    <w:p>
      <w:pPr>
        <w:numPr>
          <w:ilvl w:val="0"/>
          <w:numId w:val="1001"/>
        </w:numPr>
        <w:pStyle w:val="Compact"/>
      </w:pPr>
      <w:r>
        <w:t xml:space="preserve">High growth in digital subscriptions among Colombo's professional class (37% YoY increase)</w:t>
      </w:r>
    </w:p>
    <w:p>
      <w:pPr>
        <w:pStyle w:val="FirstParagraph"/>
      </w:pPr>
      <w:r>
        <w:t xml:space="preserve">This gap validates our proposition: The Economist as the essential strategic partner for Sri Lanka Colombo's economic evolution.</w:t>
      </w:r>
    </w:p>
    <w:bookmarkEnd w:id="21"/>
    <w:bookmarkStart w:id="22" w:name="target-audience-in-sri-lanka-colombo"/>
    <w:p>
      <w:pPr>
        <w:pStyle w:val="Heading2"/>
      </w:pPr>
      <w:r>
        <w:t xml:space="preserve">Target Audience in Sri Lanka Colombo</w:t>
      </w:r>
    </w:p>
    <w:p>
      <w:pPr>
        <w:pStyle w:val="FirstParagraph"/>
      </w:pPr>
      <w:r>
        <w:t xml:space="preserve">We focus on three high-value segments within Colombo: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C-Suite Executives (45%)</w:t>
      </w:r>
      <w:r>
        <w:t xml:space="preserve">: CEOs of multinational corporations and Sri Lankan conglomerates seeking geopolitical insights for investment decisions. They value The Economist's "Global Business Intelligence" reports.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Makers (30%)</w:t>
      </w:r>
      <w:r>
        <w:t xml:space="preserve">: Ministry officials and Central Bank economists requiring data-driven analysis of economic reforms. We'll develop tailored policy briefings on topics like Sri Lanka's IMF program implications.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Entrepreneurial Elite (25%)</w:t>
      </w:r>
      <w:r>
        <w:t xml:space="preserve">: Tech founders and investors in Colombo's growing startup ecosystem needing market-entry strategies for Southeast Asia.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pStyle w:val="FirstParagraph"/>
      </w:pPr>
      <w:r>
        <w:t xml:space="preserve">Specific, measurable targets aligned with Sri Lanka Colombo's economic trajectory:</w:t>
      </w:r>
    </w:p>
    <w:p>
      <w:pPr>
        <w:pStyle w:val="BodyText"/>
      </w:pPr>
      <w:r>
        <w:t xml:space="preserve">Achieve 5,000 paid subscriptions in Colombo within 12 months</w:t>
      </w:r>
    </w:p>
    <w:p>
      <w:pPr>
        <w:pStyle w:val="BodyText"/>
      </w:pPr>
      <w:r>
        <w:t xml:space="preserve">Attain 45% brand recognition among target segments (measured via KPMG Sri Lanka surveys)</w:t>
      </w:r>
    </w:p>
    <w:p>
      <w:pPr>
        <w:pStyle w:val="FirstParagraph"/>
      </w:pPr>
      <w:r>
        <w:t xml:space="preserve">Generate $1.2M in local revenue through premium subscriptions and sponsored content</w:t>
      </w:r>
    </w:p>
    <w:p>
      <w:pPr>
        <w:pStyle w:val="BodyText"/>
      </w:pPr>
      <w:r>
        <w:t xml:space="preserve">Establish The Economist as "most trusted business source" in Colombo (per PwC Sri Lanka Trust Index)</w:t>
      </w:r>
    </w:p>
    <w:bookmarkEnd w:id="23"/>
    <w:bookmarkStart w:id="28" w:name="Xbef5f8f95ea75bb6be477f86e840effefc858e9"/>
    <w:p>
      <w:pPr>
        <w:pStyle w:val="Heading2"/>
      </w:pPr>
      <w:r>
        <w:t xml:space="preserve">Strategic Marketing Mix: Tailored for Sri Lanka Colombo</w:t>
      </w:r>
    </w:p>
    <w:p>
      <w:pPr>
        <w:pStyle w:val="FirstParagraph"/>
      </w:pPr>
      <w:r>
        <w:t xml:space="preserve">We deploy a 4P approach calibrated for local conditions:</w:t>
      </w:r>
    </w:p>
    <w:bookmarkStart w:id="24" w:name="product-innovation"/>
    <w:p>
      <w:pPr>
        <w:pStyle w:val="Heading3"/>
      </w:pPr>
      <w:r>
        <w:t xml:space="preserve">Product Innovation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Sri Lanka Editions</w:t>
      </w:r>
      <w:r>
        <w:t xml:space="preserve">: Quarterly special reports on "Sri Lanka Economic Transformation" with exclusive data from Colombo-based economists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Localized Digital Content</w:t>
      </w:r>
      <w:r>
        <w:t xml:space="preserve">: Daily email newsletters featuring "Colombo Pulse" – market-moving insights relevant to Sri Lankan business calendars (e.g., budget season, port development updates)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Hybrid Access Model</w:t>
      </w:r>
      <w:r>
        <w:t xml:space="preserve">: Premium print subscription ($120/year) + digital access with Sinhala/Tamil language summaries for broader reach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Competitive yet premium positioning:</w:t>
      </w:r>
    </w:p>
    <w:p>
      <w:pPr>
        <w:numPr>
          <w:ilvl w:val="0"/>
          <w:numId w:val="1005"/>
        </w:numPr>
        <w:pStyle w:val="Compact"/>
      </w:pPr>
      <w:r>
        <w:t xml:space="preserve">Standard Subscription: $149/year (80% discount vs. global rate for Sri Lanka market)</w:t>
      </w:r>
    </w:p>
    <w:p>
      <w:pPr>
        <w:numPr>
          <w:ilvl w:val="0"/>
          <w:numId w:val="1005"/>
        </w:numPr>
        <w:pStyle w:val="Compact"/>
      </w:pPr>
      <w:r>
        <w:t xml:space="preserve">Corporate Packages: $299/user/year with team analytics dashboard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Risk Mitigation</w:t>
      </w:r>
      <w:r>
        <w:t xml:space="preserve">: First 3 months free for Colombo-based business schools and policy institutes to drive institutional adoption</w:t>
      </w:r>
    </w:p>
    <w:bookmarkEnd w:id="25"/>
    <w:bookmarkStart w:id="26" w:name="placement-distribution"/>
    <w:p>
      <w:pPr>
        <w:pStyle w:val="Heading3"/>
      </w:pPr>
      <w:r>
        <w:t xml:space="preserve">Placement (Distribution)</w:t>
      </w:r>
    </w:p>
    <w:p>
      <w:pPr>
        <w:pStyle w:val="FirstParagraph"/>
      </w:pPr>
      <w:r>
        <w:t xml:space="preserve">Leveraging Sri Lanka Colombo's infrastructure: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Physical Distribution</w:t>
      </w:r>
      <w:r>
        <w:t xml:space="preserve">: Partner with Cargills Bookstore for premium retail placement in Colombo's commercial districts (Wickramasinhapura, Galle Face)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Channels</w:t>
      </w:r>
      <w:r>
        <w:t xml:space="preserve">: App integration with Sri Lanka's leading business apps (e.g., Lanka Finance) and dedicated .lk domain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Partnerships</w:t>
      </w:r>
      <w:r>
        <w:t xml:space="preserve">: Co-hosting exclusive events with Ceylinco, SLIM, and Colombo Stock Exchange for lead generation</w:t>
      </w:r>
    </w:p>
    <w:bookmarkEnd w:id="26"/>
    <w:bookmarkStart w:id="27" w:name="X428e636eb6c575ae50b975a2cfe7fa936f2e377"/>
    <w:p>
      <w:pPr>
        <w:pStyle w:val="Heading3"/>
      </w:pPr>
      <w:r>
        <w:t xml:space="preserve">Promotion Tactics: Sri Lanka-Centric Campaigns</w:t>
      </w:r>
    </w:p>
    <w:p>
      <w:pPr>
        <w:pStyle w:val="FirstParagraph"/>
      </w:pPr>
      <w:r>
        <w:t xml:space="preserve">Multi-channel engagement designed for Colombo's business culture: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"Economist Insights" Speaker Series</w:t>
      </w:r>
      <w:r>
        <w:t xml:space="preserve">: Monthly panel discussions at The Cinnamon Grand Colombo featuring global economists analyzing Sri Lanka-specific issues (e.g., "Tourism Recovery &amp; Economic Diversification")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Localized Social Media Campaigns</w:t>
      </w:r>
      <w:r>
        <w:t xml:space="preserve">: LinkedIn content in English with Sinhala captions targeting Colombo professionals using hashtags like #ColomboEconomy and #SriLankaGrowth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Corporate Referral Program</w:t>
      </w:r>
      <w:r>
        <w:t xml:space="preserve">: 25% discount for new subscribers referred by existing corporate clients (leverages Sri Lanka's relationship-driven business culture)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University Partnerships</w:t>
      </w:r>
      <w:r>
        <w:t xml:space="preserve">: Free access to Colombo Business School and University of Colombo students with "Future Leaders" scholarship program</w:t>
      </w:r>
    </w:p>
    <w:bookmarkEnd w:id="27"/>
    <w:bookmarkEnd w:id="28"/>
    <w:bookmarkStart w:id="29" w:name="Xe62b17b3f4c064d649b168c887c9949071ffcd8"/>
    <w:p>
      <w:pPr>
        <w:pStyle w:val="Heading2"/>
      </w:pPr>
      <w:r>
        <w:t xml:space="preserve">Implementation Timeline: Sri Lanka Colombo Launch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Campaign soft launch: Distribution of "Sri Lanka Economic Outlook 2024" whitepaper to all Colombo Chamber of Commerce members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First Colombo Speaker Series at Galle Face Hotel; launch corporate subscription portal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Integration with Sri Lanka's National Digital Identity System for seamless subscriptions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Annual "Economic Summit" in Colombo featuring Central Bank Governor; Year 1 performance review</w:t>
            </w:r>
          </w:p>
        </w:tc>
      </w:tr>
    </w:tbl>
    <w:bookmarkEnd w:id="29"/>
    <w:bookmarkStart w:id="30" w:name="X4efac9bc4321f306ebccba9b780c9a055d2bb69"/>
    <w:p>
      <w:pPr>
        <w:pStyle w:val="Heading2"/>
      </w:pPr>
      <w:r>
        <w:t xml:space="preserve">Budget Allocation (Sri Lanka Colombo Focus)</w:t>
      </w:r>
    </w:p>
    <w:p>
      <w:pPr>
        <w:pStyle w:val="FirstParagraph"/>
      </w:pPr>
      <w:r>
        <w:t xml:space="preserve">Total allocated budget: $350,000 for Year 1, optimized for local impact:</w:t>
      </w:r>
    </w:p>
    <w:p>
      <w:pPr>
        <w:numPr>
          <w:ilvl w:val="0"/>
          <w:numId w:val="1008"/>
        </w:numPr>
        <w:pStyle w:val="Compact"/>
      </w:pPr>
      <w:r>
        <w:t xml:space="preserve">Content Localization: 35% ($122,500) – Sri Lankan economists on staff, data partnerships</w:t>
      </w:r>
    </w:p>
    <w:p>
      <w:pPr>
        <w:numPr>
          <w:ilvl w:val="0"/>
          <w:numId w:val="1008"/>
        </w:numPr>
        <w:pStyle w:val="Compact"/>
      </w:pPr>
      <w:r>
        <w:t xml:space="preserve">Event Marketing: 30% ($105,000) – Speaker series venues, logistics in Colombo</w:t>
      </w:r>
    </w:p>
    <w:p>
      <w:pPr>
        <w:numPr>
          <w:ilvl w:val="0"/>
          <w:numId w:val="1008"/>
        </w:numPr>
        <w:pStyle w:val="Compact"/>
      </w:pPr>
      <w:r>
        <w:t xml:space="preserve">Digital Campaigns: 25% ($87,500) – Targeted LinkedIn/Google ads in Colombo</w:t>
      </w:r>
    </w:p>
    <w:p>
      <w:pPr>
        <w:numPr>
          <w:ilvl w:val="0"/>
          <w:numId w:val="1008"/>
        </w:numPr>
        <w:pStyle w:val="Compact"/>
      </w:pPr>
      <w:r>
        <w:t xml:space="preserve">Partnership Development: 10% ($35,000) – Co-branded events with key institutions</w:t>
      </w:r>
    </w:p>
    <w:bookmarkEnd w:id="30"/>
    <w:bookmarkStart w:id="31" w:name="measurement-evaluation"/>
    <w:p>
      <w:pPr>
        <w:pStyle w:val="Heading2"/>
      </w:pPr>
      <w:r>
        <w:t xml:space="preserve">Measurement &amp; Evaluation</w:t>
      </w:r>
    </w:p>
    <w:p>
      <w:pPr>
        <w:pStyle w:val="FirstParagraph"/>
      </w:pPr>
      <w:r>
        <w:t xml:space="preserve">We track success through Sri Lanka-specific KPIs: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Subscription Growth Rate</w:t>
      </w:r>
      <w:r>
        <w:t xml:space="preserve">: Monthly tracking against Colombo business sector growth data (source: Department of Census)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Brand Perception Surveys</w:t>
      </w:r>
      <w:r>
        <w:t xml:space="preserve">: Quarterly Pulse surveys in Colombo measuring "trustworthiness" vs. competitors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Event ROI Calculation</w:t>
      </w:r>
      <w:r>
        <w:t xml:space="preserve">: Lead conversion rate from Speaker Series to paid subscriptions (target: 25%+)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Social Engagement Metrics</w:t>
      </w:r>
      <w:r>
        <w:t xml:space="preserve">: Sentiment analysis on #ColomboEconomy posts (target: 80% positive tone)</w:t>
      </w:r>
    </w:p>
    <w:bookmarkEnd w:id="31"/>
    <w:bookmarkStart w:id="32" w:name="X59d6231207864c4b1079add9a9c74d57c537720"/>
    <w:p>
      <w:pPr>
        <w:pStyle w:val="Heading2"/>
      </w:pPr>
      <w:r>
        <w:t xml:space="preserve">Conclusion: Strategic Imperative for Sri Lanka Colombo</w:t>
      </w:r>
    </w:p>
    <w:p>
      <w:pPr>
        <w:pStyle w:val="FirstParagraph"/>
      </w:pPr>
      <w:r>
        <w:t xml:space="preserve">This Marketing Plan positions The Economist as the catalyst for economic intelligence in Sri Lanka Colombo – not merely a publication, but an indispensable strategic partner. As Sri Lanka navigates its economic recovery with Colombo at the forefront, The Economist's unique global-local fusion fills a critical void. By embedding our brand within Colombo's business ecosystem through culturally resonant tactics and data-driven value propositions, we secure sustainable growth while advancing The Economist's mission to inform global decision-making from the heart of Sri Lanka.</w:t>
      </w:r>
    </w:p>
    <w:p>
      <w:pPr>
        <w:pStyle w:val="BodyText"/>
      </w:pPr>
      <w:r>
        <w:rPr>
          <w:bCs/>
          <w:b/>
        </w:rPr>
        <w:t xml:space="preserve">Prepared for: The Economist Global Leadership Team</w:t>
      </w:r>
      <w:r>
        <w:br/>
      </w:r>
      <w:r>
        <w:rPr>
          <w:bCs/>
          <w:b/>
        </w:rPr>
        <w:t xml:space="preserve">Market Focus: Sri Lanka Colombo</w:t>
      </w:r>
      <w:r>
        <w:br/>
      </w:r>
      <w:r>
        <w:rPr>
          <w:bCs/>
          <w:b/>
        </w:rPr>
        <w:t xml:space="preserve">Date: October 26, 2023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Economist Marketing Plan for Sri Lanka Colombo</dc:title>
  <dc:creator/>
  <dc:language>en</dc:language>
  <cp:keywords/>
  <dcterms:created xsi:type="dcterms:W3CDTF">2025-12-13T09:49:36Z</dcterms:created>
  <dcterms:modified xsi:type="dcterms:W3CDTF">2025-12-13T09:49:36Z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