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Sudan</w:t>
      </w:r>
      <w:r>
        <w:t xml:space="preserve"> </w:t>
      </w:r>
      <w:r>
        <w:t xml:space="preserve">Khartoum</w:t>
      </w:r>
    </w:p>
    <w:bookmarkStart w:id="32" w:name="Xfa7d1f11e12bdc983f78546f5be7cc4c51f30b8"/>
    <w:p>
      <w:pPr>
        <w:pStyle w:val="Heading1"/>
      </w:pPr>
      <w:r>
        <w:t xml:space="preserve">Comprehensive Marketing Plan: The Economist in Sudan Khartoum</w:t>
      </w:r>
    </w:p>
    <w:bookmarkStart w:id="20" w:name="executive-summary"/>
    <w:p>
      <w:pPr>
        <w:pStyle w:val="Heading2"/>
      </w:pPr>
      <w:r>
        <w:t xml:space="preserve">Executive Summary</w:t>
      </w:r>
    </w:p>
    <w:p>
      <w:pPr>
        <w:pStyle w:val="FirstParagraph"/>
      </w:pPr>
      <w:r>
        <w:t xml:space="preserve">This Marketing Plan outlines a strategic initiative to establish The Economist as the premier source of economic and geopolitical insight for decision-makers across Sudan Khartoum. With Khartoum serving as Sudan's political, economic, and cultural hub, this plan targets key stakeholders including government officials, business leaders, academic institutions, and international organizations operating in the region. The Economist's unique value proposition—combining rigorous analysis with global perspective—positions it to address critical information gaps in Sudan's evolving market landscape. This 12-month plan prioritizes digital expansion alongside strategic partnerships to build sustainable readership growth within Sudan Khartoum while maintaining The Economist's global standards.</w:t>
      </w:r>
    </w:p>
    <w:bookmarkEnd w:id="20"/>
    <w:bookmarkStart w:id="21" w:name="market-analysis-sudan-khartoum-context"/>
    <w:p>
      <w:pPr>
        <w:pStyle w:val="Heading2"/>
      </w:pPr>
      <w:r>
        <w:t xml:space="preserve">Market Analysis: Sudan Khartoum Context</w:t>
      </w:r>
    </w:p>
    <w:p>
      <w:pPr>
        <w:pStyle w:val="FirstParagraph"/>
      </w:pPr>
      <w:r>
        <w:t xml:space="preserve">Sudan Khartoum represents a high-potential market with over 8 million residents and a rapidly growing middle class seeking credible economic intelligence. Post-2019 political transitions have created heightened demand for nuanced analysis of Sudan's complex economic reforms, debt restructuring negotiations, and regional trade dynamics. However, the local media landscape remains fragmented with limited access to high-quality international business content. Competitors like local newspapers (e.g., Al-Rai) provide news but lack The Economist's analytical depth. This gap presents a strategic opportunity for The Economist to become synonymous with authoritative economic reporting in Sudan Khartoum.</w:t>
      </w:r>
    </w:p>
    <w:p>
      <w:pPr>
        <w:pStyle w:val="BodyText"/>
      </w:pPr>
      <w:r>
        <w:t xml:space="preserve">Key market drivers include:</w:t>
      </w:r>
    </w:p>
    <w:p>
      <w:pPr>
        <w:numPr>
          <w:ilvl w:val="0"/>
          <w:numId w:val="1001"/>
        </w:numPr>
        <w:pStyle w:val="Compact"/>
      </w:pPr>
      <w:r>
        <w:t xml:space="preserve">Economic liberalization efforts requiring data-driven decision-making</w:t>
      </w:r>
    </w:p>
    <w:p>
      <w:pPr>
        <w:numPr>
          <w:ilvl w:val="0"/>
          <w:numId w:val="1001"/>
        </w:numPr>
        <w:pStyle w:val="Compact"/>
      </w:pPr>
      <w:r>
        <w:t xml:space="preserve">Increased foreign investment interest post-IMF agreement</w:t>
      </w:r>
    </w:p>
    <w:p>
      <w:pPr>
        <w:numPr>
          <w:ilvl w:val="0"/>
          <w:numId w:val="1001"/>
        </w:numPr>
        <w:pStyle w:val="Compact"/>
      </w:pPr>
      <w:r>
        <w:t xml:space="preserve">Rising demand for English-language business content among Khartoum's professional class</w:t>
      </w:r>
    </w:p>
    <w:bookmarkEnd w:id="21"/>
    <w:bookmarkStart w:id="22" w:name="target-audience-in-sudan-khartoum"/>
    <w:p>
      <w:pPr>
        <w:pStyle w:val="Heading2"/>
      </w:pPr>
      <w:r>
        <w:t xml:space="preserve">Target Audience in Sudan Khartoum</w:t>
      </w:r>
    </w:p>
    <w:p>
      <w:pPr>
        <w:pStyle w:val="FirstParagraph"/>
      </w:pPr>
      <w:r>
        <w:t xml:space="preserve">This Marketing Plan focuses on three core segments within Sudan Khartoum:</w:t>
      </w:r>
    </w:p>
    <w:p>
      <w:pPr>
        <w:numPr>
          <w:ilvl w:val="0"/>
          <w:numId w:val="1002"/>
        </w:numPr>
        <w:pStyle w:val="Compact"/>
      </w:pPr>
      <w:r>
        <w:rPr>
          <w:bCs/>
          <w:b/>
        </w:rPr>
        <w:t xml:space="preserve">Government &amp; Diplomatic Community (40%):</w:t>
      </w:r>
      <w:r>
        <w:t xml:space="preserve"> </w:t>
      </w:r>
      <w:r>
        <w:t xml:space="preserve">Ministry officials, central bank economists, and foreign embassy staff requiring geopolitical analysis for policy formulation.</w:t>
      </w:r>
    </w:p>
    <w:p>
      <w:pPr>
        <w:numPr>
          <w:ilvl w:val="0"/>
          <w:numId w:val="1002"/>
        </w:numPr>
        <w:pStyle w:val="Compact"/>
      </w:pPr>
      <w:r>
        <w:rPr>
          <w:bCs/>
          <w:b/>
        </w:rPr>
        <w:t xml:space="preserve">Cross-Border Business Executives (35%):</w:t>
      </w:r>
      <w:r>
        <w:t xml:space="preserve"> </w:t>
      </w:r>
      <w:r>
        <w:t xml:space="preserve">Multinational corporation managers and local entrepreneurs navigating Sudan's new trade regulations and investment opportunities.</w:t>
      </w:r>
    </w:p>
    <w:p>
      <w:pPr>
        <w:numPr>
          <w:ilvl w:val="0"/>
          <w:numId w:val="1002"/>
        </w:numPr>
        <w:pStyle w:val="Compact"/>
      </w:pPr>
      <w:r>
        <w:rPr>
          <w:bCs/>
          <w:b/>
        </w:rPr>
        <w:t xml:space="preserve">Academic &amp; Research Institutions (25%):</w:t>
      </w:r>
      <w:r>
        <w:t xml:space="preserve"> </w:t>
      </w:r>
      <w:r>
        <w:t xml:space="preserve">University faculty, think tanks, and research centers needing authoritative content for teaching and policy development.</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Awareness:</w:t>
      </w:r>
      <w:r>
        <w:t xml:space="preserve"> </w:t>
      </w:r>
      <w:r>
        <w:t xml:space="preserve">Achieve 65% brand recognition among target segments in Sudan Khartoum within 12 months</w:t>
      </w:r>
    </w:p>
    <w:p>
      <w:pPr>
        <w:numPr>
          <w:ilvl w:val="0"/>
          <w:numId w:val="1003"/>
        </w:numPr>
        <w:pStyle w:val="Compact"/>
      </w:pPr>
      <w:r>
        <w:rPr>
          <w:bCs/>
          <w:b/>
        </w:rPr>
        <w:t xml:space="preserve">Acquisition:</w:t>
      </w:r>
      <w:r>
        <w:t xml:space="preserve"> </w:t>
      </w:r>
      <w:r>
        <w:t xml:space="preserve">Secure 800 paid subscriptions from Khartoum-based readers by Q4 2024</w:t>
      </w:r>
    </w:p>
    <w:bookmarkEnd w:id="23"/>
    <w:bookmarkStart w:id="27" w:name="strategic-approach-tactics"/>
    <w:p>
      <w:pPr>
        <w:pStyle w:val="Heading2"/>
      </w:pPr>
      <w:r>
        <w:t xml:space="preserve">Strategic Approach &amp; Tactics</w:t>
      </w:r>
    </w:p>
    <w:bookmarkStart w:id="24" w:name="digital-localization-strategy-core-focus"/>
    <w:p>
      <w:pPr>
        <w:pStyle w:val="Heading3"/>
      </w:pPr>
      <w:r>
        <w:t xml:space="preserve">1. Digital Localization Strategy (Core Focus)</w:t>
      </w:r>
    </w:p>
    <w:p>
      <w:pPr>
        <w:pStyle w:val="FirstParagraph"/>
      </w:pPr>
      <w:r>
        <w:t xml:space="preserve">The Economist will launch a dedicated Sudan Khartoum microsite featuring:</w:t>
      </w:r>
    </w:p>
    <w:p>
      <w:pPr>
        <w:numPr>
          <w:ilvl w:val="0"/>
          <w:numId w:val="1004"/>
        </w:numPr>
        <w:pStyle w:val="Compact"/>
      </w:pPr>
      <w:r>
        <w:rPr>
          <w:bCs/>
          <w:b/>
        </w:rPr>
        <w:t xml:space="preserve">Localized Content Pillars:</w:t>
      </w:r>
      <w:r>
        <w:t xml:space="preserve"> </w:t>
      </w:r>
      <w:r>
        <w:t xml:space="preserve">"Sudan Economic Watch" daily briefings on currency reforms, oil sector updates, and FDI trends</w:t>
      </w:r>
    </w:p>
    <w:p>
      <w:pPr>
        <w:numPr>
          <w:ilvl w:val="0"/>
          <w:numId w:val="1004"/>
        </w:numPr>
        <w:pStyle w:val="Compact"/>
      </w:pPr>
      <w:r>
        <w:rPr>
          <w:bCs/>
          <w:b/>
        </w:rPr>
        <w:t xml:space="preserve">Arabic-English Bilingual Interface:</w:t>
      </w:r>
      <w:r>
        <w:t xml:space="preserve"> </w:t>
      </w:r>
      <w:r>
        <w:t xml:space="preserve">Full content availability in Arabic with Economist's signature analysis preserved</w:t>
      </w:r>
    </w:p>
    <w:p>
      <w:pPr>
        <w:numPr>
          <w:ilvl w:val="0"/>
          <w:numId w:val="1004"/>
        </w:numPr>
        <w:pStyle w:val="Compact"/>
      </w:pPr>
      <w:r>
        <w:rPr>
          <w:bCs/>
          <w:b/>
        </w:rPr>
        <w:t xml:space="preserve">Khartoum-Specific Insights:</w:t>
      </w:r>
      <w:r>
        <w:t xml:space="preserve"> </w:t>
      </w:r>
      <w:r>
        <w:t xml:space="preserve">Monthly reports on Khartoum's real estate market, port logistics at Port Sudan, and agricultural export corridors</w:t>
      </w:r>
    </w:p>
    <w:bookmarkEnd w:id="24"/>
    <w:bookmarkStart w:id="25" w:name="strategic-partnerships-in-sudan-khartoum"/>
    <w:p>
      <w:pPr>
        <w:pStyle w:val="Heading3"/>
      </w:pPr>
      <w:r>
        <w:t xml:space="preserve">2. Strategic Partnerships in Sudan Khartoum</w:t>
      </w:r>
    </w:p>
    <w:p>
      <w:pPr>
        <w:pStyle w:val="FirstParagraph"/>
      </w:pPr>
      <w:r>
        <w:t xml:space="preserve">Critical alliances to build credibility and distribution:</w:t>
      </w:r>
    </w:p>
    <w:p>
      <w:pPr>
        <w:numPr>
          <w:ilvl w:val="0"/>
          <w:numId w:val="1005"/>
        </w:numPr>
        <w:pStyle w:val="Compact"/>
      </w:pPr>
      <w:r>
        <w:rPr>
          <w:bCs/>
          <w:b/>
        </w:rPr>
        <w:t xml:space="preserve">University Collaborations:</w:t>
      </w:r>
      <w:r>
        <w:t xml:space="preserve"> </w:t>
      </w:r>
      <w:r>
        <w:t xml:space="preserve">Partner with University of Khartoum's Economics Department for exclusive seminar series, granting free access to 500 students</w:t>
      </w:r>
    </w:p>
    <w:p>
      <w:pPr>
        <w:numPr>
          <w:ilvl w:val="0"/>
          <w:numId w:val="1005"/>
        </w:numPr>
        <w:pStyle w:val="Compact"/>
      </w:pPr>
      <w:r>
        <w:rPr>
          <w:bCs/>
          <w:b/>
        </w:rPr>
        <w:t xml:space="preserve">Government Engagement:</w:t>
      </w:r>
      <w:r>
        <w:t xml:space="preserve"> </w:t>
      </w:r>
      <w:r>
        <w:t xml:space="preserve">Co-host policy roundtables with Sudan Economic Ministry on "Navigating Post-IMF Transition"</w:t>
      </w:r>
    </w:p>
    <w:p>
      <w:pPr>
        <w:numPr>
          <w:ilvl w:val="0"/>
          <w:numId w:val="1005"/>
        </w:numPr>
        <w:pStyle w:val="Compact"/>
      </w:pPr>
      <w:r>
        <w:rPr>
          <w:bCs/>
          <w:b/>
        </w:rPr>
        <w:t xml:space="preserve">Business Chamber Integration:</w:t>
      </w:r>
      <w:r>
        <w:t xml:space="preserve"> </w:t>
      </w:r>
      <w:r>
        <w:t xml:space="preserve">Become official media partner of Khartoum Chamber of Commerce for member-exclusive briefings</w:t>
      </w:r>
    </w:p>
    <w:bookmarkEnd w:id="25"/>
    <w:bookmarkStart w:id="26" w:name="community-activation-in-khartoum"/>
    <w:p>
      <w:pPr>
        <w:pStyle w:val="Heading3"/>
      </w:pPr>
      <w:r>
        <w:t xml:space="preserve">3. Community Activation in Khartoum</w:t>
      </w:r>
    </w:p>
    <w:p>
      <w:pPr>
        <w:pStyle w:val="FirstParagraph"/>
      </w:pPr>
      <w:r>
        <w:t xml:space="preserve">Prioritizing face-to-face engagement in Sudan's capital city:</w:t>
      </w:r>
    </w:p>
    <w:p>
      <w:pPr>
        <w:numPr>
          <w:ilvl w:val="0"/>
          <w:numId w:val="1006"/>
        </w:numPr>
        <w:pStyle w:val="Compact"/>
      </w:pPr>
      <w:r>
        <w:rPr>
          <w:bCs/>
          <w:b/>
        </w:rPr>
        <w:t xml:space="preserve">Khartoum Insight Series:</w:t>
      </w:r>
      <w:r>
        <w:t xml:space="preserve"> </w:t>
      </w:r>
      <w:r>
        <w:t xml:space="preserve">Quarterly intimate dinners at upscale venues (e.g., Al-Merghany Hotel) with Economist correspondents discussing Sudan's economy</w:t>
      </w:r>
    </w:p>
    <w:p>
      <w:pPr>
        <w:numPr>
          <w:ilvl w:val="0"/>
          <w:numId w:val="1006"/>
        </w:numPr>
        <w:pStyle w:val="Compact"/>
      </w:pPr>
      <w:r>
        <w:rPr>
          <w:bCs/>
          <w:b/>
        </w:rPr>
        <w:t xml:space="preserve">Workshop Program:</w:t>
      </w:r>
      <w:r>
        <w:t xml:space="preserve"> </w:t>
      </w:r>
      <w:r>
        <w:t xml:space="preserve">Free 2-hour sessions on "Economic Data Literacy" for government analysts, hosted by The Economist's editorial team</w:t>
      </w:r>
    </w:p>
    <w:p>
      <w:pPr>
        <w:numPr>
          <w:ilvl w:val="0"/>
          <w:numId w:val="1006"/>
        </w:numPr>
        <w:pStyle w:val="Compact"/>
      </w:pPr>
      <w:r>
        <w:rPr>
          <w:bCs/>
          <w:b/>
        </w:rPr>
        <w:t xml:space="preserve">Student Ambassador Network:</w:t>
      </w:r>
      <w:r>
        <w:t xml:space="preserve"> </w:t>
      </w:r>
      <w:r>
        <w:t xml:space="preserve">Recruit 30 University of Khartoum students as brand advocates for campus promotion</w:t>
      </w:r>
    </w:p>
    <w:bookmarkEnd w:id="26"/>
    <w:bookmarkEnd w:id="27"/>
    <w:bookmarkStart w:id="28" w:name="budget-allocation-total-145000"/>
    <w:p>
      <w:pPr>
        <w:pStyle w:val="Heading2"/>
      </w:pPr>
      <w:r>
        <w:t xml:space="preserve">Budget Allocation (Total: $145,000)</w:t>
      </w:r>
    </w:p>
    <w:p>
      <w:pPr>
        <w:pStyle w:val="FirstParagraph"/>
      </w:pPr>
      <w:r>
        <w:t xml:space="preserve">Funds prioritized for Sudan Khartoum operations with 78% allocated to digital content localization and community programs:</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Localization Team (Khartoum-based)</w:t>
      </w:r>
    </w:p>
    <w:p>
      <w:pPr>
        <w:pStyle w:val="BodyText"/>
      </w:pPr>
      <w:r>
        <w:t xml:space="preserve">$55,000</w:t>
      </w:r>
    </w:p>
    <w:p>
      <w:pPr>
        <w:pStyle w:val="BodyText"/>
      </w:pPr>
      <w:r>
        <w:t xml:space="preserve">Hiring local Arabic editors and Sudanese market analysts for content adaptation</w:t>
      </w:r>
    </w:p>
    <w:p>
      <w:pPr>
        <w:pStyle w:val="BodyText"/>
      </w:pPr>
      <w:r>
        <w:t xml:space="preserve">Partnership Engagement</w:t>
      </w:r>
    </w:p>
    <w:p>
      <w:pPr>
        <w:pStyle w:val="BodyText"/>
      </w:pPr>
      <w:r>
        <w:t xml:space="preserve">$42,000</w:t>
      </w:r>
    </w:p>
    <w:p>
      <w:pPr>
        <w:pStyle w:val="BodyText"/>
      </w:pPr>
      <w:r>
        <w:t xml:space="preserve">Government/University event hosting and co-branded materials</w:t>
      </w:r>
    </w:p>
    <w:p>
      <w:pPr>
        <w:pStyle w:val="BodyText"/>
      </w:pPr>
      <w:r>
        <w:t xml:space="preserve">Khartoum Community Events</w:t>
      </w:r>
    </w:p>
    <w:p>
      <w:pPr>
        <w:pStyle w:val="BodyText"/>
      </w:pPr>
      <w:r>
        <w:t xml:space="preserve">$38,000</w:t>
      </w:r>
    </w:p>
    <w:p>
      <w:pPr>
        <w:pStyle w:val="BodyText"/>
      </w:pPr>
      <w:r>
        <w:t xml:space="preserve">Insight Series dinners, workshop production, and venue costs in Sudan Khartoum</w:t>
      </w:r>
    </w:p>
    <w:p>
      <w:pPr>
        <w:pStyle w:val="BodyText"/>
      </w:pPr>
      <w:r>
        <w:t xml:space="preserve">Digital Advertising (Targeted)</w:t>
      </w:r>
    </w:p>
    <w:p>
      <w:pPr>
        <w:pStyle w:val="BodyText"/>
      </w:pPr>
      <w:r>
        <w:t xml:space="preserve">$10,000</w:t>
      </w:r>
    </w:p>
    <w:p>
      <w:pPr>
        <w:pStyle w:val="BodyText"/>
      </w:pPr>
      <w:r>
        <w:t xml:space="preserve">Google/Facebook ads targeting professionals in Khartoum with Arabic/English options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Sudan microsite with initial "Khartoum Economic Pulse" reports; secure University of Khartoum partnership</w:t>
      </w:r>
    </w:p>
    <w:p>
      <w:pPr>
        <w:pStyle w:val="BodyText"/>
      </w:pPr>
      <w:r>
        <w:rPr>
          <w:bCs/>
          <w:b/>
        </w:rPr>
        <w:t xml:space="preserve">Months 4-6:</w:t>
      </w:r>
      <w:r>
        <w:t xml:space="preserve"> </w:t>
      </w:r>
      <w:r>
        <w:t xml:space="preserve">Begin Insight Series dinners; deploy Arabic content team; host first policy roundtable with Economic Ministry</w:t>
      </w:r>
    </w:p>
    <w:p>
      <w:pPr>
        <w:pStyle w:val="BodyText"/>
      </w:pPr>
      <w:r>
        <w:rPr>
          <w:bCs/>
          <w:b/>
        </w:rPr>
        <w:t xml:space="preserve">Months 7-9:</w:t>
      </w:r>
      <w:r>
        <w:t xml:space="preserve"> </w:t>
      </w:r>
      <w:r>
        <w:t xml:space="preserve">Roll out Student Ambassador program; launch "Sudan Investment Guide" special report; expand government partnerships</w:t>
      </w:r>
    </w:p>
    <w:p>
      <w:pPr>
        <w:pStyle w:val="BodyText"/>
      </w:pPr>
      <w:r>
        <w:rPr>
          <w:bCs/>
          <w:b/>
        </w:rPr>
        <w:t xml:space="preserve">Months 10-12:</w:t>
      </w:r>
      <w:r>
        <w:t xml:space="preserve"> </w:t>
      </w:r>
      <w:r>
        <w:t xml:space="preserve">Analyze engagement metrics; refine content strategy for Year 2; develop Sudan-specific subscription packages</w:t>
      </w:r>
    </w:p>
    <w:bookmarkEnd w:id="29"/>
    <w:bookmarkStart w:id="30" w:name="evaluation-metrics"/>
    <w:p>
      <w:pPr>
        <w:pStyle w:val="Heading2"/>
      </w:pPr>
      <w:r>
        <w:t xml:space="preserve">Evaluation Metrics</w:t>
      </w:r>
    </w:p>
    <w:p>
      <w:pPr>
        <w:pStyle w:val="FirstParagraph"/>
      </w:pPr>
      <w:r>
        <w:t xml:space="preserve">Success will be measured through both quantitative and qualitative KPIs specific to Sudan Khartoum:</w:t>
      </w:r>
    </w:p>
    <w:p>
      <w:pPr>
        <w:numPr>
          <w:ilvl w:val="0"/>
          <w:numId w:val="1007"/>
        </w:numPr>
        <w:pStyle w:val="Compact"/>
      </w:pPr>
      <w:r>
        <w:rPr>
          <w:bCs/>
          <w:b/>
        </w:rPr>
        <w:t xml:space="preserve">Subscription Conversion Rate:</w:t>
      </w:r>
      <w:r>
        <w:t xml:space="preserve"> </w:t>
      </w:r>
      <w:r>
        <w:t xml:space="preserve">Target: 15% from digital leads (vs. global average of 9%)</w:t>
      </w:r>
    </w:p>
    <w:p>
      <w:pPr>
        <w:numPr>
          <w:ilvl w:val="0"/>
          <w:numId w:val="1007"/>
        </w:numPr>
        <w:pStyle w:val="Compact"/>
      </w:pPr>
      <w:r>
        <w:rPr>
          <w:bCs/>
          <w:b/>
        </w:rPr>
        <w:t xml:space="preserve">Content Engagement:</w:t>
      </w:r>
      <w:r>
        <w:t xml:space="preserve"> </w:t>
      </w:r>
      <w:r>
        <w:t xml:space="preserve">Minimum 200 unique monthly users accessing Sudan-specific content on microsite</w:t>
      </w:r>
    </w:p>
    <w:p>
      <w:pPr>
        <w:numPr>
          <w:ilvl w:val="0"/>
          <w:numId w:val="1007"/>
        </w:numPr>
        <w:pStyle w:val="Compact"/>
      </w:pPr>
      <w:r>
        <w:rPr>
          <w:bCs/>
          <w:b/>
        </w:rPr>
        <w:t xml:space="preserve">Sentiment Analysis:</w:t>
      </w:r>
      <w:r>
        <w:t xml:space="preserve"> </w:t>
      </w:r>
      <w:r>
        <w:t xml:space="preserve">Track brand perception via quarterly surveys within Khartoum business community</w:t>
      </w:r>
    </w:p>
    <w:p>
      <w:pPr>
        <w:numPr>
          <w:ilvl w:val="0"/>
          <w:numId w:val="1007"/>
        </w:numPr>
        <w:pStyle w:val="Compact"/>
      </w:pPr>
      <w:r>
        <w:rPr>
          <w:bCs/>
          <w:b/>
        </w:rPr>
        <w:t xml:space="preserve">Partner Impact:</w:t>
      </w:r>
      <w:r>
        <w:t xml:space="preserve"> </w:t>
      </w:r>
      <w:r>
        <w:t xml:space="preserve">Achieve 4+ government/academic collaborations with measurable policy influence</w:t>
      </w:r>
    </w:p>
    <w:bookmarkEnd w:id="30"/>
    <w:bookmarkStart w:id="31" w:name="X9c385cad66c9ec153f2d514d41af7e58fdd52c1"/>
    <w:p>
      <w:pPr>
        <w:pStyle w:val="Heading2"/>
      </w:pPr>
      <w:r>
        <w:t xml:space="preserve">Conclusion: The Economist's Strategic Imperative in Sudan Khartoum</w:t>
      </w:r>
    </w:p>
    <w:p>
      <w:pPr>
        <w:pStyle w:val="FirstParagraph"/>
      </w:pPr>
      <w:r>
        <w:t xml:space="preserve">This Marketing Plan positions The Economist not merely as a publication but as an essential partner in Sudan Khartoum's economic transformation journey. By deeply embedding itself within the capital city's professional ecosystem through localized content, trusted partnerships, and community engagement, The Economist will become the indispensable intelligence source for navigating Sudan's complex economic landscape. This plan leverages Sudan Khartoum's strategic centrality to build a foundation for sustainable growth across all of Africa—proving that global relevance requires hyper-local execution. The Economist's commitment to this market signals confidence in Sudan's future while delivering exceptional value to the region's most influential decision-makers.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Sudan Khartoum</dc:title>
  <dc:creator/>
  <dc:language>en</dc:language>
  <cp:keywords/>
  <dcterms:created xsi:type="dcterms:W3CDTF">2025-12-13T20:54:00Z</dcterms:created>
  <dcterms:modified xsi:type="dcterms:W3CDTF">2025-12-13T20:54:00Z</dcterms:modified>
</cp:coreProperties>
</file>

<file path=docProps/custom.xml><?xml version="1.0" encoding="utf-8"?>
<Properties xmlns="http://schemas.openxmlformats.org/officeDocument/2006/custom-properties" xmlns:vt="http://schemas.openxmlformats.org/officeDocument/2006/docPropsVTypes"/>
</file>