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7ea6ae35df823519ce96d02c68648b59bf47870"/>
    <w:p>
      <w:pPr>
        <w:pStyle w:val="Heading1"/>
      </w:pPr>
      <w:r>
        <w:t xml:space="preserve">Marketing Plan: Expanding The Economist's Presence in Tanzania Dar es Salaam</w:t>
      </w:r>
    </w:p>
    <w:bookmarkStart w:id="20" w:name="executive-summary"/>
    <w:p>
      <w:pPr>
        <w:pStyle w:val="Heading2"/>
      </w:pPr>
      <w:r>
        <w:t xml:space="preserve">Executive Summary</w:t>
      </w:r>
    </w:p>
    <w:p>
      <w:pPr>
        <w:pStyle w:val="FirstParagraph"/>
      </w:pPr>
      <w:r>
        <w:t xml:space="preserve">This Marketing Plan outlines a strategic initiative to significantly grow The Economist's market share and brand relevance within the dynamic economic landscape of Tanzania, with a specific focus on Dar es Salaam. As Africa's fastest-growing economy and East Africa's commercial hub, Dar es Salaam represents a critical gateway for The Economist to engage high-value decision-makers, policymakers, and business leaders. This plan addresses the unique market dynamics of Tanzania Dar es Salaam while leveraging The Economist's global authority on economics and international affairs. Our goal is to achieve a 35% increase in digital subscriptions and 25% growth in brand awareness among target segments within two years through hyper-localized engagement strategies.</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boasts a population exceeding 6 million, with a rapidly expanding middle class and a growing number of English-speaking professionals in finance, government, and international business. The city is the epicenter of East African commerce, hosting headquarters for major multinational corporations and key government institutions like the Bank of Tanzania. However, market challenges persist: price sensitivity among local audiences (The Economist's global subscription rate remains relatively high for Tanzanian purchasing power), limited awareness of its premium value proposition compared to local publications, and competition from free digital news sources. Despite these hurdles, Dar es Salaam’s strategic importance as a regional economic engine makes it indispensable for The Economist's long-term growth in Africa.</w:t>
      </w:r>
    </w:p>
    <w:bookmarkEnd w:id="21"/>
    <w:bookmarkStart w:id="22" w:name="X031c385bcbab47eb791f6c8c53214b1febc2519"/>
    <w:p>
      <w:pPr>
        <w:pStyle w:val="Heading2"/>
      </w:pPr>
      <w:r>
        <w:t xml:space="preserve">Target Audience in Tanzania Dar es Salaam</w:t>
      </w:r>
    </w:p>
    <w:p>
      <w:pPr>
        <w:pStyle w:val="FirstParagraph"/>
      </w:pPr>
      <w:r>
        <w:t xml:space="preserve">This Marketing Plan focuses on three high-value segments within Tanzania Dar es Salaam:</w:t>
      </w:r>
    </w:p>
    <w:p>
      <w:pPr>
        <w:numPr>
          <w:ilvl w:val="0"/>
          <w:numId w:val="1001"/>
        </w:numPr>
        <w:pStyle w:val="Compact"/>
      </w:pPr>
      <w:r>
        <w:rPr>
          <w:bCs/>
          <w:b/>
        </w:rPr>
        <w:t xml:space="preserve">Senior Business Executives &amp; Entrepreneurs (35-55 years):</w:t>
      </w:r>
      <w:r>
        <w:t xml:space="preserve"> </w:t>
      </w:r>
      <w:r>
        <w:t xml:space="preserve">Decision-makers at multinational firms and leading Tanzanian companies seeking global market insights to inform strategy.</w:t>
      </w:r>
    </w:p>
    <w:p>
      <w:pPr>
        <w:numPr>
          <w:ilvl w:val="0"/>
          <w:numId w:val="1001"/>
        </w:numPr>
        <w:pStyle w:val="Compact"/>
      </w:pPr>
      <w:r>
        <w:rPr>
          <w:bCs/>
          <w:b/>
        </w:rPr>
        <w:t xml:space="preserve">Policymakers &amp; Government Officials:</w:t>
      </w:r>
      <w:r>
        <w:t xml:space="preserve"> </w:t>
      </w:r>
      <w:r>
        <w:t xml:space="preserve">Individuals at the Ministry of Finance, Bank of Tanzania, and regional bodies requiring data-driven analysis for national economic planning.</w:t>
      </w:r>
    </w:p>
    <w:p>
      <w:pPr>
        <w:numPr>
          <w:ilvl w:val="0"/>
          <w:numId w:val="1001"/>
        </w:numPr>
        <w:pStyle w:val="Compact"/>
      </w:pPr>
      <w:r>
        <w:rPr>
          <w:bCs/>
          <w:b/>
        </w:rPr>
        <w:t xml:space="preserve">Academics &amp; High-Value Professionals (University Researchers, Consultants):</w:t>
      </w:r>
      <w:r>
        <w:t xml:space="preserve"> </w:t>
      </w:r>
      <w:r>
        <w:t xml:space="preserve">Educated professionals needing authoritative content for research and professional development.</w:t>
      </w:r>
    </w:p>
    <w:p>
      <w:pPr>
        <w:pStyle w:val="FirstParagraph"/>
      </w:pPr>
      <w:r>
        <w:t xml:space="preserve">These segments prioritize quality, depth of analysis, and global perspective – aligning perfectly with The Economist's core offering. Crucially, they are active in Dar es Salaam's business districts (e.g., Oyster Bay, Miburani) and digital spaces.</w:t>
      </w:r>
    </w:p>
    <w:bookmarkEnd w:id="22"/>
    <w:bookmarkStart w:id="23" w:name="competitive-landscape-opportunity"/>
    <w:p>
      <w:pPr>
        <w:pStyle w:val="Heading2"/>
      </w:pPr>
      <w:r>
        <w:t xml:space="preserve">Competitive Landscape &amp; Opportunity</w:t>
      </w:r>
    </w:p>
    <w:p>
      <w:pPr>
        <w:pStyle w:val="FirstParagraph"/>
      </w:pPr>
      <w:r>
        <w:t xml:space="preserve">The Tanzanian media landscape features local publications like The Citizen and Daily News, which offer domestic focus but lack The Economist's global scope. Digital platforms are abundant but often fragmented or lacking analytical depth. This gap presents a clear opportunity for The Economist to position itself as the essential source for nuanced, actionable intelligence on Africa’s economic trajectory – particularly relevant to Dar es Salaam's role as a regional investment hub. Competitors fail to offer the same blend of rigorous analysis and global context that defines The Economist.</w:t>
      </w:r>
    </w:p>
    <w:bookmarkEnd w:id="23"/>
    <w:bookmarkStart w:id="27" w:name="Xf1cad197caee43b0408248051746c5a6009f613"/>
    <w:p>
      <w:pPr>
        <w:pStyle w:val="Heading2"/>
      </w:pPr>
      <w:r>
        <w:t xml:space="preserve">Core Marketing Strategies for Tanzania Dar es Salaam</w:t>
      </w:r>
    </w:p>
    <w:p>
      <w:pPr>
        <w:pStyle w:val="FirstParagraph"/>
      </w:pPr>
      <w:r>
        <w:t xml:space="preserve">To capture this market, this Marketing Plan proposes a multi-pronged approach centered on localization, digital engagement, and strategic partnerships:</w:t>
      </w:r>
    </w:p>
    <w:bookmarkStart w:id="24" w:name="X58e96a8a2f1496d842bcb316cfc82c854a2fc13"/>
    <w:p>
      <w:pPr>
        <w:pStyle w:val="Heading3"/>
      </w:pPr>
      <w:r>
        <w:t xml:space="preserve">1. Hyper-Localized Digital Content &amp; Campaigns</w:t>
      </w:r>
    </w:p>
    <w:p>
      <w:pPr>
        <w:pStyle w:val="FirstParagraph"/>
      </w:pPr>
      <w:r>
        <w:t xml:space="preserve">Develop dedicated Tanzania Dar es Salaam content pillars within The Economist’s global platform. This includes:</w:t>
      </w:r>
    </w:p>
    <w:p>
      <w:pPr>
        <w:numPr>
          <w:ilvl w:val="0"/>
          <w:numId w:val="1002"/>
        </w:numPr>
        <w:pStyle w:val="Compact"/>
      </w:pPr>
      <w:r>
        <w:t xml:space="preserve">A regular "East Africa Focus" newsletter highlighting market-specific analyses relevant to Dar es Salaam businesses, including trade policy shifts, infrastructure projects (like the Port of Dar es Salaam expansion), and investment opportunities.</w:t>
      </w:r>
    </w:p>
    <w:p>
      <w:pPr>
        <w:numPr>
          <w:ilvl w:val="0"/>
          <w:numId w:val="1002"/>
        </w:numPr>
        <w:pStyle w:val="Compact"/>
      </w:pPr>
      <w:r>
        <w:t xml:space="preserve">Geo-targeted social media campaigns on LinkedIn and Facebook targeting professionals in Dar es Salaam using Tanzanian English terminology and local business context.</w:t>
      </w:r>
    </w:p>
    <w:p>
      <w:pPr>
        <w:numPr>
          <w:ilvl w:val="0"/>
          <w:numId w:val="1002"/>
        </w:numPr>
        <w:pStyle w:val="Compact"/>
      </w:pPr>
      <w:r>
        <w:t xml:space="preserve">Localized email marketing segments offering exclusive insights tailored to Tanzanian economic challenges, delivered directly from a "The Economist Tanzania" newsletter series.</w:t>
      </w:r>
    </w:p>
    <w:bookmarkEnd w:id="24"/>
    <w:bookmarkStart w:id="25" w:name="strategic-partnerships-in-dar-es-salaam"/>
    <w:p>
      <w:pPr>
        <w:pStyle w:val="Heading3"/>
      </w:pPr>
      <w:r>
        <w:t xml:space="preserve">2. Strategic Partnerships in Dar es Salaam</w:t>
      </w:r>
    </w:p>
    <w:p>
      <w:pPr>
        <w:pStyle w:val="FirstParagraph"/>
      </w:pPr>
      <w:r>
        <w:t xml:space="preserve">Cultivate key alliances within the Tanzania Dar es Salaam business ecosystem:</w:t>
      </w:r>
    </w:p>
    <w:p>
      <w:pPr>
        <w:numPr>
          <w:ilvl w:val="0"/>
          <w:numId w:val="1003"/>
        </w:numPr>
        <w:pStyle w:val="Compact"/>
      </w:pPr>
      <w:r>
        <w:rPr>
          <w:bCs/>
          <w:b/>
        </w:rPr>
        <w:t xml:space="preserve">University Collaborations:</w:t>
      </w:r>
      <w:r>
        <w:t xml:space="preserve"> </w:t>
      </w:r>
      <w:r>
        <w:t xml:space="preserve">Partner with institutions like University of Dar es Salaam (UDSM) and Mzumbe University for student subscriptions, academic discounts, and co-hosting events on economic policy. Position The Economist as a resource for next-generation leaders.</w:t>
      </w:r>
    </w:p>
    <w:p>
      <w:pPr>
        <w:numPr>
          <w:ilvl w:val="0"/>
          <w:numId w:val="1003"/>
        </w:numPr>
        <w:pStyle w:val="Compact"/>
      </w:pPr>
      <w:r>
        <w:rPr>
          <w:bCs/>
          <w:b/>
        </w:rPr>
        <w:t xml:space="preserve">Business Association Partnerships:</w:t>
      </w:r>
      <w:r>
        <w:t xml:space="preserve"> </w:t>
      </w:r>
      <w:r>
        <w:t xml:space="preserve">Forge agreements with the Tanzania Chamber of Commerce and Industry (TCCI) and Dar es Salaam Chamber of Commerce to offer bundled membership benefits including digital access to The Economist, featuring exclusive webinars with its economists on topics like "The Future of African Manufacturing."</w:t>
      </w:r>
    </w:p>
    <w:p>
      <w:pPr>
        <w:numPr>
          <w:ilvl w:val="0"/>
          <w:numId w:val="1003"/>
        </w:numPr>
        <w:pStyle w:val="Compact"/>
      </w:pPr>
      <w:r>
        <w:rPr>
          <w:bCs/>
          <w:b/>
        </w:rPr>
        <w:t xml:space="preserve">Cultural &amp; Professional Events:</w:t>
      </w:r>
      <w:r>
        <w:t xml:space="preserve"> </w:t>
      </w:r>
      <w:r>
        <w:t xml:space="preserve">Sponsor or co-host high-profile events in Dar es Salaam (e.g., at the Tanzania Investment Centre or upscale venues like the Serena Hotel) featuring The Economist journalists discussing regional economic trends, targeting key attendees.</w:t>
      </w:r>
    </w:p>
    <w:bookmarkEnd w:id="25"/>
    <w:bookmarkStart w:id="26" w:name="Xc0b12641d3017fbcbcbe67b3a1d0c48ed418f5f"/>
    <w:p>
      <w:pPr>
        <w:pStyle w:val="Heading3"/>
      </w:pPr>
      <w:r>
        <w:t xml:space="preserve">3. Premium Value Proposition &amp; Access Strategy</w:t>
      </w:r>
    </w:p>
    <w:p>
      <w:pPr>
        <w:pStyle w:val="FirstParagraph"/>
      </w:pPr>
      <w:r>
        <w:t xml:space="preserve">Address price sensitivity through targeted value communication and flexible access:</w:t>
      </w:r>
    </w:p>
    <w:p>
      <w:pPr>
        <w:numPr>
          <w:ilvl w:val="0"/>
          <w:numId w:val="1004"/>
        </w:numPr>
        <w:pStyle w:val="Compact"/>
      </w:pPr>
      <w:r>
        <w:t xml:space="preserve">Create a "Dar es Salaam Business Package" offering discounted annual digital subscriptions (e.g., 20% off) specifically for local professionals, emphasizing the ROI of informed decision-making.</w:t>
      </w:r>
    </w:p>
    <w:p>
      <w:pPr>
        <w:numPr>
          <w:ilvl w:val="0"/>
          <w:numId w:val="1004"/>
        </w:numPr>
        <w:pStyle w:val="Compact"/>
      </w:pPr>
      <w:r>
        <w:t xml:space="preserve">Offer free, limited-access trials through partner organizations (e.g., a 1-month trial for TCCI members), showcasing The Economist's unique analytical depth in action.</w:t>
      </w:r>
    </w:p>
    <w:p>
      <w:pPr>
        <w:numPr>
          <w:ilvl w:val="0"/>
          <w:numId w:val="1004"/>
        </w:numPr>
        <w:pStyle w:val="Compact"/>
      </w:pPr>
      <w:r>
        <w:t xml:space="preserve">Develop short, high-impact video summaries of key The Economist articles relevant to Tanzania Dar es Salaam published on local platforms like YouTube and LinkedIn, driving traffic to the subscription page.</w:t>
      </w:r>
    </w:p>
    <w:bookmarkEnd w:id="26"/>
    <w:bookmarkEnd w:id="27"/>
    <w:bookmarkStart w:id="28" w:name="implementation-timeline-year-1"/>
    <w:p>
      <w:pPr>
        <w:pStyle w:val="Heading2"/>
      </w:pPr>
      <w:r>
        <w:t xml:space="preserve">Implementation Timeline (Year 1)</w:t>
      </w:r>
    </w:p>
    <w:p>
      <w:pPr>
        <w:pStyle w:val="FirstParagraph"/>
      </w:pPr>
      <w:r>
        <w:rPr>
          <w:bCs/>
          <w:b/>
        </w:rPr>
        <w:t xml:space="preserve">Months 1-3:</w:t>
      </w:r>
      <w:r>
        <w:t xml:space="preserve"> </w:t>
      </w:r>
      <w:r>
        <w:t xml:space="preserve">Finalize partnerships with TCCI and UDSM; launch localized Tanzania content pillar &amp; geo-targeted social campaigns; develop "Dar es Salaam Business Package".</w:t>
      </w:r>
    </w:p>
    <w:p>
      <w:pPr>
        <w:pStyle w:val="BodyText"/>
      </w:pPr>
      <w:r>
        <w:rPr>
          <w:bCs/>
          <w:b/>
        </w:rPr>
        <w:t xml:space="preserve">Months 4-6:</w:t>
      </w:r>
      <w:r>
        <w:t xml:space="preserve"> </w:t>
      </w:r>
      <w:r>
        <w:t xml:space="preserve">Host first co-branded event in Dar es Salaam; rollout free trial program via partners; initiate video summary series.</w:t>
      </w:r>
    </w:p>
    <w:p>
      <w:pPr>
        <w:pStyle w:val="BodyText"/>
      </w:pPr>
      <w:r>
        <w:rPr>
          <w:bCs/>
          <w:b/>
        </w:rPr>
        <w:t xml:space="preserve">Months 7-12:</w:t>
      </w:r>
      <w:r>
        <w:t xml:space="preserve"> </w:t>
      </w:r>
      <w:r>
        <w:t xml:space="preserve">Analyze data, refine campaigns based on engagement metrics; expand partnerships to include key business clusters (e.g., logistics, tourism); introduce advanced analytics for subscribers.</w:t>
      </w:r>
    </w:p>
    <w:bookmarkEnd w:id="28"/>
    <w:bookmarkStart w:id="29" w:name="kpis-measurement"/>
    <w:p>
      <w:pPr>
        <w:pStyle w:val="Heading2"/>
      </w:pPr>
      <w:r>
        <w:t xml:space="preserve">KPIs &amp; Measurement</w:t>
      </w:r>
    </w:p>
    <w:p>
      <w:pPr>
        <w:pStyle w:val="FirstParagraph"/>
      </w:pPr>
      <w:r>
        <w:t xml:space="preserve">This Marketing Plan will track success through specific KPIs focused on Tanzania Dar es Salaam:</w:t>
      </w:r>
    </w:p>
    <w:p>
      <w:pPr>
        <w:numPr>
          <w:ilvl w:val="0"/>
          <w:numId w:val="1005"/>
        </w:numPr>
        <w:pStyle w:val="Compact"/>
      </w:pPr>
      <w:r>
        <w:t xml:space="preserve">Number of new digital subscriptions originating from Tanzania Dar es Salaam (Target: +35% YoY).</w:t>
      </w:r>
    </w:p>
    <w:p>
      <w:pPr>
        <w:numPr>
          <w:ilvl w:val="0"/>
          <w:numId w:val="1005"/>
        </w:numPr>
        <w:pStyle w:val="Compact"/>
      </w:pPr>
      <w:r>
        <w:t xml:space="preserve">Brand awareness lift among target segments (measured via quarterly surveys in Dar es Salaam).</w:t>
      </w:r>
    </w:p>
    <w:p>
      <w:pPr>
        <w:numPr>
          <w:ilvl w:val="0"/>
          <w:numId w:val="1005"/>
        </w:numPr>
        <w:pStyle w:val="Compact"/>
      </w:pPr>
      <w:r>
        <w:t xml:space="preserve">Engagement rate on localized content (email open rates, social media shares, newsletter sign-ups).</w:t>
      </w:r>
    </w:p>
    <w:p>
      <w:pPr>
        <w:numPr>
          <w:ilvl w:val="0"/>
          <w:numId w:val="1005"/>
        </w:numPr>
        <w:pStyle w:val="Compact"/>
      </w:pPr>
      <w:r>
        <w:t xml:space="preserve">Event attendance and lead generation from co-hosted activities.</w:t>
      </w:r>
    </w:p>
    <w:p>
      <w:pPr>
        <w:numPr>
          <w:ilvl w:val="0"/>
          <w:numId w:val="1005"/>
        </w:numPr>
        <w:pStyle w:val="Compact"/>
      </w:pPr>
      <w:r>
        <w:t xml:space="preserve">Partnership acquisition target: 3 major institutional partnerships in Dar es Salaam within Year 1.</w:t>
      </w:r>
    </w:p>
    <w:bookmarkEnd w:id="29"/>
    <w:bookmarkStart w:id="30" w:name="conclusion"/>
    <w:p>
      <w:pPr>
        <w:pStyle w:val="Heading2"/>
      </w:pPr>
      <w:r>
        <w:t xml:space="preserve">Conclusion</w:t>
      </w:r>
    </w:p>
    <w:p>
      <w:pPr>
        <w:pStyle w:val="FirstParagraph"/>
      </w:pPr>
      <w:r>
        <w:t xml:space="preserve">This Marketing Plan establishes a clear, actionable roadmap for The Economist to achieve meaningful growth in Tanzania Dar es Salaam. By moving beyond generic global marketing and embedding deep local relevance through strategic partnerships, hyper-localized content, and value-based pricing tailored to the Dar es Salaam market, The Economist can solidify its position as the indispensable intelligence source for Africa’s economic leaders. Successfully executing this plan will not only drive significant subscription growth but also cement The Economist's reputation as a vital partner in understanding and shaping Tanzania's economic future within Dar es Salaam. The time for targeted action in Tanzania Dar es Salaam is now – it is central to our global strategy and represents a high-potential market with immense strategic value.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Tanzania Dar es Salaam</dc:title>
  <dc:creator/>
  <dc:language>en</dc:language>
  <cp:keywords/>
  <dcterms:created xsi:type="dcterms:W3CDTF">2026-07-24T08:55:35Z</dcterms:created>
  <dcterms:modified xsi:type="dcterms:W3CDTF">2026-07-24T08:55:35Z</dcterms:modified>
</cp:coreProperties>
</file>

<file path=docProps/custom.xml><?xml version="1.0" encoding="utf-8"?>
<Properties xmlns="http://schemas.openxmlformats.org/officeDocument/2006/custom-properties" xmlns:vt="http://schemas.openxmlformats.org/officeDocument/2006/docPropsVTypes"/>
</file>