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f15e7df5d9d667acdd66e8a67e148e7fdeed584"/>
    <w:p>
      <w:pPr>
        <w:pStyle w:val="Heading1"/>
      </w:pPr>
      <w:r>
        <w:t xml:space="preserve">Comprehensive Marketing Plan for The Economist in the United States Chicago Market</w:t>
      </w:r>
    </w:p>
    <w:bookmarkStart w:id="20" w:name="executive-summary"/>
    <w:p>
      <w:pPr>
        <w:pStyle w:val="Heading2"/>
      </w:pPr>
      <w:r>
        <w:t xml:space="preserve">Executive Summary</w:t>
      </w:r>
    </w:p>
    <w:p>
      <w:pPr>
        <w:pStyle w:val="FirstParagraph"/>
      </w:pPr>
      <w:r>
        <w:t xml:space="preserve">This Marketing Plan outlines a strategic initiative to elevate The Economist's market position within the competitive media landscape of United States Chicago. As a globally respected publication renowned for its in-depth analysis of international business, politics, and economics, The Economist seeks to deepen its penetration into Chicago's influential corporate, academic, and civic circles. This plan details targeted tactics to increase subscription growth by 25% year-over-year in the Chicago market while reinforcing The Economist's reputation as the indispensable intelligence source for America's Midwest power centers. With Chicago serving as a pivotal economic hub in the United States, this localized strategy aligns perfectly with The Economist's global mission and regional growth objectives.</w:t>
      </w:r>
    </w:p>
    <w:bookmarkEnd w:id="20"/>
    <w:bookmarkStart w:id="21" w:name="X87940dd69ceea894da7fa3983f17e355bd0e521"/>
    <w:p>
      <w:pPr>
        <w:pStyle w:val="Heading2"/>
      </w:pPr>
      <w:r>
        <w:t xml:space="preserve">Situation Analysis: Chicago Media Landscape</w:t>
      </w:r>
    </w:p>
    <w:p>
      <w:pPr>
        <w:pStyle w:val="FirstParagraph"/>
      </w:pPr>
      <w:r>
        <w:t xml:space="preserve">Chicago represents a critical market for The Economist due to its status as the United States' third-largest media market and a major center for finance, logistics, and education. The city hosts headquarters of Fortune 500 companies like Boeing, United Airlines, and Allstate, alongside premier institutions including University of Chicago Booth School of Business and Northwestern University's Kellogg School. Despite strong local publications like the Chicago Tribune and Crain's Chicago Business, there remains significant demand for premium global intelligence not fully addressed by competitors. Recent market research indicates 68% of Chicago business executives consider international economic trends critical to their decision-making but find current sources lacking in depth and perspective—creating a clear opportunity for The Economist's distinctive analytical approach.</w:t>
      </w:r>
    </w:p>
    <w:bookmarkEnd w:id="21"/>
    <w:bookmarkStart w:id="22" w:name="target-audience-segmentation"/>
    <w:p>
      <w:pPr>
        <w:pStyle w:val="Heading2"/>
      </w:pPr>
      <w:r>
        <w:t xml:space="preserve">Target Audience Segmentation</w:t>
      </w:r>
    </w:p>
    <w:p>
      <w:pPr>
        <w:pStyle w:val="FirstParagraph"/>
      </w:pPr>
      <w:r>
        <w:t xml:space="preserve">This plan focuses on three high-value audience segments within United States Chicago:</w:t>
      </w:r>
    </w:p>
    <w:p>
      <w:pPr>
        <w:numPr>
          <w:ilvl w:val="0"/>
          <w:numId w:val="1001"/>
        </w:numPr>
        <w:pStyle w:val="Compact"/>
      </w:pPr>
      <w:r>
        <w:rPr>
          <w:bCs/>
          <w:b/>
        </w:rPr>
        <w:t xml:space="preserve">Corporate Executives (45%):</w:t>
      </w:r>
      <w:r>
        <w:t xml:space="preserve"> </w:t>
      </w:r>
      <w:r>
        <w:t xml:space="preserve">C-suite leaders at Fortune 500 firms, regional headquarters, and financial institutions seeking geopolitical insights for strategic planning.</w:t>
      </w:r>
    </w:p>
    <w:p>
      <w:pPr>
        <w:numPr>
          <w:ilvl w:val="0"/>
          <w:numId w:val="1001"/>
        </w:numPr>
        <w:pStyle w:val="Compact"/>
      </w:pPr>
      <w:r>
        <w:rPr>
          <w:bCs/>
          <w:b/>
        </w:rPr>
        <w:t xml:space="preserve">Academic &amp; Policy Leaders (30%):</w:t>
      </w:r>
      <w:r>
        <w:t xml:space="preserve"> </w:t>
      </w:r>
      <w:r>
        <w:t xml:space="preserve">Professors, researchers, and government officials from Chicago's universities and think tanks requiring evidence-based analysis for policy development.</w:t>
      </w:r>
    </w:p>
    <w:p>
      <w:pPr>
        <w:numPr>
          <w:ilvl w:val="0"/>
          <w:numId w:val="1001"/>
        </w:numPr>
        <w:pStyle w:val="Compact"/>
      </w:pPr>
      <w:r>
        <w:rPr>
          <w:bCs/>
          <w:b/>
        </w:rPr>
        <w:t xml:space="preserve">High-Net-Worth Individuals (25%):</w:t>
      </w:r>
      <w:r>
        <w:t xml:space="preserve"> </w:t>
      </w:r>
      <w:r>
        <w:t xml:space="preserve">Affluent residents in Chicago's affluent neighborhoods like Lincoln Park and The Gold Coast who value sophisticated global perspectives.</w:t>
      </w:r>
    </w:p>
    <w:bookmarkEnd w:id="22"/>
    <w:bookmarkStart w:id="23" w:name="X90f3da82434e7755225d96755b85069193b867a"/>
    <w:p>
      <w:pPr>
        <w:pStyle w:val="Heading2"/>
      </w:pPr>
      <w:r>
        <w:t xml:space="preserve">Marketing Objectives for United States Chicago</w:t>
      </w:r>
    </w:p>
    <w:p>
      <w:pPr>
        <w:pStyle w:val="FirstParagraph"/>
      </w:pPr>
      <w:r>
        <w:t xml:space="preserve">We establish the following measurable objectives for the 12-month Chicago initiative:</w:t>
      </w:r>
    </w:p>
    <w:p>
      <w:pPr>
        <w:numPr>
          <w:ilvl w:val="0"/>
          <w:numId w:val="1002"/>
        </w:numPr>
        <w:pStyle w:val="Compact"/>
      </w:pPr>
      <w:r>
        <w:t xml:space="preserve">Acquire 5,000 new digital and print subscribers in Chicago by Q4 2024 (representing a 37% increase over current acquisition rates).</w:t>
      </w:r>
    </w:p>
    <w:p>
      <w:pPr>
        <w:numPr>
          <w:ilvl w:val="0"/>
          <w:numId w:val="1002"/>
        </w:numPr>
        <w:pStyle w:val="Compact"/>
      </w:pPr>
      <w:r>
        <w:t xml:space="preserve">Increase The Economist's brand recognition among target audiences by 45% through localized engagement.</w:t>
      </w:r>
    </w:p>
    <w:p>
      <w:pPr>
        <w:numPr>
          <w:ilvl w:val="0"/>
          <w:numId w:val="1002"/>
        </w:numPr>
        <w:pStyle w:val="Compact"/>
      </w:pPr>
      <w:r>
        <w:t xml:space="preserve">Secure 15 strategic partnerships with Chicago-based institutions (corporate, academic, civic) to drive bundled subscriptions and events.</w:t>
      </w:r>
    </w:p>
    <w:p>
      <w:pPr>
        <w:numPr>
          <w:ilvl w:val="0"/>
          <w:numId w:val="1002"/>
        </w:numPr>
        <w:pStyle w:val="Compact"/>
      </w:pPr>
      <w:r>
        <w:t xml:space="preserve">Achieve a 20% increase in social media engagement from Chicago users on platforms like LinkedIn and Twitter.</w:t>
      </w:r>
    </w:p>
    <w:bookmarkEnd w:id="23"/>
    <w:bookmarkStart w:id="28" w:name="chicago-focused-marketing-strategies"/>
    <w:p>
      <w:pPr>
        <w:pStyle w:val="Heading2"/>
      </w:pPr>
      <w:r>
        <w:t xml:space="preserve">Chicago-Focused Marketing Strategies</w:t>
      </w:r>
    </w:p>
    <w:p>
      <w:pPr>
        <w:pStyle w:val="FirstParagraph"/>
      </w:pPr>
      <w:r>
        <w:t xml:space="preserve">Our integrated strategy leverages The Economist's global authority while embedding hyperlocal relevance:</w:t>
      </w:r>
    </w:p>
    <w:bookmarkStart w:id="24" w:name="X6ae5b8cce6a7be43868de3679703648aa46cc17"/>
    <w:p>
      <w:pPr>
        <w:pStyle w:val="Heading3"/>
      </w:pPr>
      <w:r>
        <w:t xml:space="preserve">Product Strategy: Chicago-Enhanced Content</w:t>
      </w:r>
    </w:p>
    <w:p>
      <w:pPr>
        <w:pStyle w:val="FirstParagraph"/>
      </w:pPr>
      <w:r>
        <w:t xml:space="preserve">We will launch "The Economist Chicago Briefing," a monthly digital supplement featuring:</w:t>
      </w:r>
    </w:p>
    <w:p>
      <w:pPr>
        <w:numPr>
          <w:ilvl w:val="0"/>
          <w:numId w:val="1003"/>
        </w:numPr>
        <w:pStyle w:val="Compact"/>
      </w:pPr>
      <w:r>
        <w:t xml:space="preserve">Exclusive analysis of Midwest economic trends (e.g., manufacturing recovery, supply chain shifts)</w:t>
      </w:r>
    </w:p>
    <w:p>
      <w:pPr>
        <w:numPr>
          <w:ilvl w:val="0"/>
          <w:numId w:val="1003"/>
        </w:numPr>
        <w:pStyle w:val="Compact"/>
      </w:pPr>
      <w:r>
        <w:t xml:space="preserve">Dedicated sections on Chicago's role in U.S. geopolitics (e.g., "Chicago as America's Gateway to Asia")</w:t>
      </w:r>
    </w:p>
    <w:p>
      <w:pPr>
        <w:numPr>
          <w:ilvl w:val="0"/>
          <w:numId w:val="1003"/>
        </w:numPr>
        <w:pStyle w:val="Compact"/>
      </w:pPr>
      <w:r>
        <w:t xml:space="preserve">Interviews with prominent Chicago figures like Mayor Brandon Johnson and University of Chicago economists</w:t>
      </w:r>
    </w:p>
    <w:bookmarkEnd w:id="24"/>
    <w:bookmarkStart w:id="25" w:name="Xb24cd873fad132f89a6370fb250a53266c6af42"/>
    <w:p>
      <w:pPr>
        <w:pStyle w:val="Heading3"/>
      </w:pPr>
      <w:r>
        <w:t xml:space="preserve">Pricing Strategy: Tiered Local Value Proposition</w:t>
      </w:r>
    </w:p>
    <w:p>
      <w:pPr>
        <w:pStyle w:val="FirstParagraph"/>
      </w:pPr>
      <w:r>
        <w:t xml:space="preserve">Introducing a Chicago-specific subscription tier:</w:t>
      </w:r>
    </w:p>
    <w:p>
      <w:pPr>
        <w:numPr>
          <w:ilvl w:val="0"/>
          <w:numId w:val="1004"/>
        </w:numPr>
        <w:pStyle w:val="Compact"/>
      </w:pPr>
      <w:r>
        <w:rPr>
          <w:bCs/>
          <w:b/>
        </w:rPr>
        <w:t xml:space="preserve">$120/year (Digital + Local Supplement):</w:t>
      </w:r>
      <w:r>
        <w:t xml:space="preserve"> </w:t>
      </w:r>
      <w:r>
        <w:t xml:space="preserve">Includes standard The Economist access plus Chicago Briefing and exclusive event invites.</w:t>
      </w:r>
    </w:p>
    <w:p>
      <w:pPr>
        <w:numPr>
          <w:ilvl w:val="0"/>
          <w:numId w:val="1004"/>
        </w:numPr>
        <w:pStyle w:val="Compact"/>
      </w:pPr>
      <w:r>
        <w:rPr>
          <w:bCs/>
          <w:b/>
        </w:rPr>
        <w:t xml:space="preserve">"Chicago Leadership" Package ($399/year):</w:t>
      </w:r>
      <w:r>
        <w:t xml:space="preserve"> </w:t>
      </w:r>
      <w:r>
        <w:t xml:space="preserve">All digital access + annual subscription to the Chicago Policy Forum event series + 20% discount on in-person events.</w:t>
      </w:r>
    </w:p>
    <w:bookmarkEnd w:id="25"/>
    <w:bookmarkStart w:id="26" w:name="place-strategy-hyperlocal-distribution"/>
    <w:p>
      <w:pPr>
        <w:pStyle w:val="Heading3"/>
      </w:pPr>
      <w:r>
        <w:t xml:space="preserve">Place Strategy: Hyperlocal Distribution</w:t>
      </w:r>
    </w:p>
    <w:p>
      <w:pPr>
        <w:pStyle w:val="FirstParagraph"/>
      </w:pPr>
      <w:r>
        <w:t xml:space="preserve">We'll transform physical presence through strategic Chicago partnerships:</w:t>
      </w:r>
    </w:p>
    <w:p>
      <w:pPr>
        <w:numPr>
          <w:ilvl w:val="0"/>
          <w:numId w:val="1005"/>
        </w:numPr>
        <w:pStyle w:val="Compact"/>
      </w:pPr>
      <w:r>
        <w:t xml:space="preserve">Exclusive print distribution at The Economist's new Chicago subscriber hub at 150 N Wacker Drive</w:t>
      </w:r>
    </w:p>
    <w:p>
      <w:pPr>
        <w:numPr>
          <w:ilvl w:val="0"/>
          <w:numId w:val="1005"/>
        </w:numPr>
        <w:pStyle w:val="Compact"/>
      </w:pPr>
      <w:r>
        <w:t xml:space="preserve">Collaboration with City of Chicago to place free digital access kiosks in Millennium Park and Union Station</w:t>
      </w:r>
    </w:p>
    <w:p>
      <w:pPr>
        <w:numPr>
          <w:ilvl w:val="0"/>
          <w:numId w:val="1005"/>
        </w:numPr>
        <w:pStyle w:val="Compact"/>
      </w:pPr>
      <w:r>
        <w:t xml:space="preserve">On-site subscription drives at major corporate campuses (e.g., Boeing, CME Group)</w:t>
      </w:r>
    </w:p>
    <w:bookmarkEnd w:id="26"/>
    <w:bookmarkStart w:id="27" w:name="X68a4a2bc15c7071899d692c33c19e64c4467cc2"/>
    <w:p>
      <w:pPr>
        <w:pStyle w:val="Heading3"/>
      </w:pPr>
      <w:r>
        <w:t xml:space="preserve">Promotion Strategy: Community-Driven Activation</w:t>
      </w:r>
    </w:p>
    <w:p>
      <w:pPr>
        <w:pStyle w:val="FirstParagraph"/>
      </w:pPr>
      <w:r>
        <w:t xml:space="preserve">Chicago-specific engagement tactics include:</w:t>
      </w:r>
    </w:p>
    <w:p>
      <w:pPr>
        <w:numPr>
          <w:ilvl w:val="0"/>
          <w:numId w:val="1006"/>
        </w:numPr>
        <w:pStyle w:val="Compact"/>
      </w:pPr>
      <w:r>
        <w:rPr>
          <w:bCs/>
          <w:b/>
        </w:rPr>
        <w:t xml:space="preserve">The Economist Chicago Policy Forum:</w:t>
      </w:r>
      <w:r>
        <w:t xml:space="preserve"> </w:t>
      </w:r>
      <w:r>
        <w:t xml:space="preserve">Quarterly in-person events at The Art Institute of Chicago featuring speakers like Federal Reserve officials and local CEOs.</w:t>
      </w:r>
    </w:p>
    <w:p>
      <w:pPr>
        <w:numPr>
          <w:ilvl w:val="0"/>
          <w:numId w:val="1006"/>
        </w:numPr>
        <w:pStyle w:val="Compact"/>
      </w:pPr>
      <w:r>
        <w:rPr>
          <w:bCs/>
          <w:b/>
        </w:rPr>
        <w:t xml:space="preserve">Social Media Campaigns:</w:t>
      </w:r>
      <w:r>
        <w:t xml:space="preserve"> </w:t>
      </w:r>
      <w:r>
        <w:t xml:space="preserve">"Chicago Lens" series on Instagram/TikTok showcasing how global trends impact local neighborhoods (e.g., "How Ukraine War Affects Chicago's Auto Suppliers").</w:t>
      </w:r>
    </w:p>
    <w:p>
      <w:pPr>
        <w:numPr>
          <w:ilvl w:val="0"/>
          <w:numId w:val="1006"/>
        </w:numPr>
        <w:pStyle w:val="Compact"/>
      </w:pPr>
      <w:r>
        <w:rPr>
          <w:bCs/>
          <w:b/>
        </w:rPr>
        <w:t xml:space="preserve">Academic Partnerships:</w:t>
      </w:r>
      <w:r>
        <w:t xml:space="preserve"> </w:t>
      </w:r>
      <w:r>
        <w:t xml:space="preserve">Free student subscriptions for University of Chicago and Northwestern MBA programs with co-branded case studies.</w:t>
      </w:r>
    </w:p>
    <w:p>
      <w:pPr>
        <w:numPr>
          <w:ilvl w:val="0"/>
          <w:numId w:val="1006"/>
        </w:numPr>
        <w:pStyle w:val="Compact"/>
      </w:pPr>
      <w:r>
        <w:rPr>
          <w:bCs/>
          <w:b/>
        </w:rPr>
        <w:t xml:space="preserve">Civic Engagement:</w:t>
      </w:r>
      <w:r>
        <w:t xml:space="preserve"> </w:t>
      </w:r>
      <w:r>
        <w:t xml:space="preserve">Sponsoring the Chicago Council on Global Affairs' annual "Global Leadership" summit.</w:t>
      </w:r>
    </w:p>
    <w:bookmarkEnd w:id="27"/>
    <w:bookmarkEnd w:id="28"/>
    <w:bookmarkStart w:id="29" w:name="budget-allocation-timeline"/>
    <w:p>
      <w:pPr>
        <w:pStyle w:val="Heading2"/>
      </w:pPr>
      <w:r>
        <w:t xml:space="preserve">Budget Allocation &amp; Timeline</w:t>
      </w:r>
    </w:p>
    <w:p>
      <w:pPr>
        <w:pStyle w:val="FirstParagraph"/>
      </w:pPr>
      <w:r>
        <w:t xml:space="preserve">With a $1.2M Chicago-specific budget, we allocate resources as follows:</w:t>
      </w:r>
    </w:p>
    <w:p>
      <w:pPr>
        <w:numPr>
          <w:ilvl w:val="0"/>
          <w:numId w:val="1007"/>
        </w:numPr>
        <w:pStyle w:val="Compact"/>
      </w:pPr>
      <w:r>
        <w:rPr>
          <w:bCs/>
          <w:b/>
        </w:rPr>
        <w:t xml:space="preserve">Content Development (30%):</w:t>
      </w:r>
      <w:r>
        <w:t xml:space="preserve"> </w:t>
      </w:r>
      <w:r>
        <w:t xml:space="preserve">$360,000 for Chicago Briefing team and local correspondents.</w:t>
      </w:r>
    </w:p>
    <w:p>
      <w:pPr>
        <w:numPr>
          <w:ilvl w:val="0"/>
          <w:numId w:val="1007"/>
        </w:numPr>
        <w:pStyle w:val="Compact"/>
      </w:pPr>
      <w:r>
        <w:rPr>
          <w:bCs/>
          <w:b/>
        </w:rPr>
        <w:t xml:space="preserve">Promotional Events (45%):</w:t>
      </w:r>
      <w:r>
        <w:t xml:space="preserve"> </w:t>
      </w:r>
      <w:r>
        <w:t xml:space="preserve">$540,000 for Policy Forum events and community activations.</w:t>
      </w:r>
    </w:p>
    <w:p>
      <w:pPr>
        <w:numPr>
          <w:ilvl w:val="0"/>
          <w:numId w:val="1007"/>
        </w:numPr>
        <w:pStyle w:val="Compact"/>
      </w:pPr>
      <w:r>
        <w:rPr>
          <w:bCs/>
          <w:b/>
        </w:rPr>
        <w:t xml:space="preserve">Digital Marketing (15%):</w:t>
      </w:r>
      <w:r>
        <w:t xml:space="preserve"> </w:t>
      </w:r>
      <w:r>
        <w:t xml:space="preserve">$180,000 for targeted LinkedIn/Google Ads focusing on Chicago business districts.</w:t>
      </w:r>
    </w:p>
    <w:p>
      <w:pPr>
        <w:numPr>
          <w:ilvl w:val="0"/>
          <w:numId w:val="1007"/>
        </w:numPr>
        <w:pStyle w:val="Compact"/>
      </w:pPr>
      <w:r>
        <w:rPr>
          <w:bCs/>
          <w:b/>
        </w:rPr>
        <w:t xml:space="preserve">Partnership Development (10%):</w:t>
      </w:r>
      <w:r>
        <w:t xml:space="preserve"> </w:t>
      </w:r>
      <w:r>
        <w:t xml:space="preserve">$120,000 for institutional collaboration initiatives.</w:t>
      </w:r>
    </w:p>
    <w:p>
      <w:pPr>
        <w:pStyle w:val="FirstParagraph"/>
      </w:pPr>
      <w:r>
        <w:rPr>
          <w:iCs/>
          <w:i/>
        </w:rPr>
        <w:t xml:space="preserve">Timeline:</w:t>
      </w:r>
      <w:r>
        <w:t xml:space="preserve"> </w:t>
      </w:r>
      <w:r>
        <w:t xml:space="preserve">Q1 2024 - Launch Chicago Briefing and Policy Forum; Q2 2024 - Academic partnerships rollout; Q3 2024 - City-wide event series; Q4 2024 - Performance review and strategy refinement.</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t xml:space="preserve">Subscription acquisition rates (tracked via Chicago-specific promo codes)</w:t>
      </w:r>
    </w:p>
    <w:p>
      <w:pPr>
        <w:numPr>
          <w:ilvl w:val="0"/>
          <w:numId w:val="1008"/>
        </w:numPr>
        <w:pStyle w:val="Compact"/>
      </w:pPr>
      <w:r>
        <w:t xml:space="preserve">Event attendance and engagement (target: 85%+ event completion rate)</w:t>
      </w:r>
    </w:p>
    <w:p>
      <w:pPr>
        <w:numPr>
          <w:ilvl w:val="0"/>
          <w:numId w:val="1008"/>
        </w:numPr>
        <w:pStyle w:val="Compact"/>
      </w:pPr>
      <w:r>
        <w:t xml:space="preserve">Social media sentiment analysis using Chicago location tags</w:t>
      </w:r>
    </w:p>
    <w:p>
      <w:pPr>
        <w:numPr>
          <w:ilvl w:val="0"/>
          <w:numId w:val="1008"/>
        </w:numPr>
        <w:pStyle w:val="Compact"/>
      </w:pPr>
      <w:r>
        <w:t xml:space="preserve">Partner satisfaction surveys with corporate/academic institutions</w:t>
      </w:r>
    </w:p>
    <w:bookmarkEnd w:id="30"/>
    <w:bookmarkStart w:id="31" w:name="Xf55777d5fdfd14161d854e723a1327422e8fcef"/>
    <w:p>
      <w:pPr>
        <w:pStyle w:val="Heading2"/>
      </w:pPr>
      <w:r>
        <w:t xml:space="preserve">Conclusion: The Economist's Chicago Imperative</w:t>
      </w:r>
    </w:p>
    <w:p>
      <w:pPr>
        <w:pStyle w:val="FirstParagraph"/>
      </w:pPr>
      <w:r>
        <w:t xml:space="preserve">This Marketing Plan positions The Economist not merely as an international publication, but as an indispensable partner to Chicago's economic ecosystem. By embedding our global perspective within the city's unique business and civic fabric, we transform The Economist from a news source into a strategic asset for United States Chicago decision-makers. This localized approach ensures that every reader—from a downtown CEO to a Hyde Park professor—recognizes The Economist as the authoritative lens through which to understand both global forces and their profound impact on Chicago. As the Midwest's economic engine continues to reshape America's trajectory, The Economist will be the essential companion for those navigating this critical market in the United States.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United States Chicago</dc:title>
  <dc:creator/>
  <dc:language>en</dc:language>
  <cp:keywords/>
  <dcterms:created xsi:type="dcterms:W3CDTF">2026-07-24T14:41:49Z</dcterms:created>
  <dcterms:modified xsi:type="dcterms:W3CDTF">2026-07-24T14:41:49Z</dcterms:modified>
</cp:coreProperties>
</file>

<file path=docProps/custom.xml><?xml version="1.0" encoding="utf-8"?>
<Properties xmlns="http://schemas.openxmlformats.org/officeDocument/2006/custom-properties" xmlns:vt="http://schemas.openxmlformats.org/officeDocument/2006/docPropsVTypes"/>
</file>