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Bangladesh</w:t>
      </w:r>
      <w:r>
        <w:t xml:space="preserve"> </w:t>
      </w:r>
      <w:r>
        <w:t xml:space="preserve">Dhaka</w:t>
      </w:r>
    </w:p>
    <w:bookmarkStart w:id="34" w:name="X57638385dc7de3ff421c37b22d9350977741f5d"/>
    <w:p>
      <w:pPr>
        <w:pStyle w:val="Heading1"/>
      </w:pPr>
      <w:r>
        <w:t xml:space="preserve">Comprehensive Marketing Plan for "Editor" Software Targeting Dhaka, Bangladesh</w:t>
      </w:r>
    </w:p>
    <w:bookmarkStart w:id="20" w:name="executive-summary"/>
    <w:p>
      <w:pPr>
        <w:pStyle w:val="Heading2"/>
      </w:pPr>
      <w:r>
        <w:t xml:space="preserve">Executive Summary</w:t>
      </w:r>
    </w:p>
    <w:p>
      <w:pPr>
        <w:pStyle w:val="FirstParagraph"/>
      </w:pPr>
      <w:r>
        <w:t xml:space="preserve">This Marketing Plan outlines the strategic entry and growth of "Editor," a next-generation content creation and editing platform, into the Dhaka market of Bangladesh. With over 35 million internet users in Bangladesh and Dhaka serving as the nation's digital hub, we identify a critical gap in accessible, localized editing solutions for businesses and creators. Our plan leverages Bangladesh Dhaka's rapidly expanding tech ecosystem to position "Editor" as the premier tool for professional content production. This initiative targets a $120M+ content creation market in Bangladesh where local demand exceeds supply by 65%, positioning us to capture 15% market share within 24 months.</w:t>
      </w:r>
    </w:p>
    <w:bookmarkEnd w:id="20"/>
    <w:bookmarkStart w:id="21" w:name="market-analysis-dhaka-bangladesh-context"/>
    <w:p>
      <w:pPr>
        <w:pStyle w:val="Heading2"/>
      </w:pPr>
      <w:r>
        <w:t xml:space="preserve">Market Analysis: Dhaka, Bangladesh Context</w:t>
      </w:r>
    </w:p>
    <w:p>
      <w:pPr>
        <w:pStyle w:val="FirstParagraph"/>
      </w:pPr>
      <w:r>
        <w:t xml:space="preserve">Dhaka represents the epicenter of Bangladesh's digital transformation, with mobile internet penetration at 89% and a young population (median age 26) driving content consumption. However, existing editing tools lack Bengali language support and affordable pricing for local SMBs. A 2023 Dhaka Chamber of Commerce survey revealed that 78% of creative professionals use suboptimal free tools due to cost barriers – creating our prime opportunity. The "Editor" platform directly addresses this by offering:</w:t>
      </w:r>
    </w:p>
    <w:p>
      <w:pPr>
        <w:numPr>
          <w:ilvl w:val="0"/>
          <w:numId w:val="1001"/>
        </w:numPr>
        <w:pStyle w:val="Compact"/>
      </w:pPr>
      <w:r>
        <w:t xml:space="preserve">Full Bengali UI/UX localization with contextual translation</w:t>
      </w:r>
    </w:p>
    <w:p>
      <w:pPr>
        <w:numPr>
          <w:ilvl w:val="0"/>
          <w:numId w:val="1001"/>
        </w:numPr>
        <w:pStyle w:val="Compact"/>
      </w:pPr>
      <w:r>
        <w:t xml:space="preserve">BDT pricing tiers (starting at ৳299/month)</w:t>
      </w:r>
    </w:p>
    <w:p>
      <w:pPr>
        <w:numPr>
          <w:ilvl w:val="0"/>
          <w:numId w:val="1001"/>
        </w:numPr>
        <w:pStyle w:val="Compact"/>
      </w:pPr>
      <w:r>
        <w:t xml:space="preserve">Offline functionality for low-connectivity areas in Dhaka's peri-urban zones</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"Editor" launch in Bangladesh Dhaka:</w:t>
      </w:r>
    </w:p>
    <w:p>
      <w:pPr>
        <w:numPr>
          <w:ilvl w:val="0"/>
          <w:numId w:val="1002"/>
        </w:numPr>
        <w:pStyle w:val="Compact"/>
      </w:pPr>
      <w:r>
        <w:rPr>
          <w:bCs/>
          <w:b/>
        </w:rPr>
        <w:t xml:space="preserve">Content Agencies (40% of target):</w:t>
      </w:r>
      <w:r>
        <w:t xml:space="preserve"> </w:t>
      </w:r>
      <w:r>
        <w:t xml:space="preserve">3,200+ digital marketing firms in Dhaka needing batch processing for client projects. Primary pain point: high cost of Adobe Suite licenses.</w:t>
      </w:r>
    </w:p>
    <w:p>
      <w:pPr>
        <w:numPr>
          <w:ilvl w:val="0"/>
          <w:numId w:val="1002"/>
        </w:numPr>
        <w:pStyle w:val="Compact"/>
      </w:pPr>
      <w:r>
        <w:rPr>
          <w:bCs/>
          <w:b/>
        </w:rPr>
        <w:t xml:space="preserve">Educational Institutions (35%):</w:t>
      </w:r>
      <w:r>
        <w:t xml:space="preserve"> </w:t>
      </w:r>
      <w:r>
        <w:t xml:space="preserve">Universities and schools creating video lectures. Key need: simple video editing for Bengali-language content.</w:t>
      </w:r>
    </w:p>
    <w:p>
      <w:pPr>
        <w:numPr>
          <w:ilvl w:val="0"/>
          <w:numId w:val="1002"/>
        </w:numPr>
        <w:pStyle w:val="Compact"/>
      </w:pPr>
      <w:r>
        <w:rPr>
          <w:bCs/>
          <w:b/>
        </w:rPr>
        <w:t xml:space="preserve">Freelance Creators (25%):</w:t>
      </w:r>
      <w:r>
        <w:t xml:space="preserve"> </w:t>
      </w:r>
      <w:r>
        <w:t xml:space="preserve">180,000+ social media influencers in Dhaka requiring mobile-first editing capabilities.</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Achieve 5,000 active users in Bangladesh Dhaka within 9 months</w:t>
      </w:r>
    </w:p>
    <w:p>
      <w:pPr>
        <w:numPr>
          <w:ilvl w:val="0"/>
          <w:numId w:val="1003"/>
        </w:numPr>
        <w:pStyle w:val="Compact"/>
      </w:pPr>
      <w:r>
        <w:t xml:space="preserve">Secure 35 strategic partnerships with Dhaka-based digital agencies</w:t>
      </w:r>
    </w:p>
    <w:p>
      <w:pPr>
        <w:numPr>
          <w:ilvl w:val="0"/>
          <w:numId w:val="1003"/>
        </w:numPr>
        <w:pStyle w:val="Compact"/>
      </w:pPr>
      <w:r>
        <w:t xml:space="preserve">Generate $75,000 in recurring revenue by Month 12</w:t>
      </w:r>
    </w:p>
    <w:p>
      <w:pPr>
        <w:numPr>
          <w:ilvl w:val="0"/>
          <w:numId w:val="1003"/>
        </w:numPr>
        <w:pStyle w:val="Compact"/>
      </w:pPr>
      <w:r>
        <w:t xml:space="preserve">Attain 4.2/5 average user rating across Bangladeshi platforms</w:t>
      </w:r>
    </w:p>
    <w:bookmarkEnd w:id="23"/>
    <w:bookmarkStart w:id="28" w:name="core-marketing-strategies-tactics"/>
    <w:p>
      <w:pPr>
        <w:pStyle w:val="Heading2"/>
      </w:pPr>
      <w:r>
        <w:t xml:space="preserve">Core Marketing Strategies &amp; Tactics</w:t>
      </w:r>
    </w:p>
    <w:bookmarkStart w:id="24" w:name="hyper-localized-product-positioning"/>
    <w:p>
      <w:pPr>
        <w:pStyle w:val="Heading3"/>
      </w:pPr>
      <w:r>
        <w:t xml:space="preserve">1. Hyper-Localized Product Positioning</w:t>
      </w:r>
    </w:p>
    <w:p>
      <w:pPr>
        <w:pStyle w:val="FirstParagraph"/>
      </w:pPr>
      <w:r>
        <w:t xml:space="preserve">We're embedding Bangladesh Dhaka culture into every touchpoint. "Editor" will feature:</w:t>
      </w:r>
      <w:r>
        <w:t xml:space="preserve"> </w:t>
      </w:r>
      <w:r>
        <w:t xml:space="preserve">• Dhaka-specific templates (e.g., "Eid Festival Video Kits," "Pohela Boishakh Content Packs")</w:t>
      </w:r>
      <w:r>
        <w:t xml:space="preserve"> </w:t>
      </w:r>
      <w:r>
        <w:t xml:space="preserve">• Integration with Bangladeshi social platforms (Facebook, YouTube, TikTok via localized APIs)</w:t>
      </w:r>
      <w:r>
        <w:t xml:space="preserve"> </w:t>
      </w:r>
      <w:r>
        <w:t xml:space="preserve">• Real-time customer support staffed by Bengali-speaking agents based in Dhaka's Badda district</w:t>
      </w:r>
    </w:p>
    <w:bookmarkEnd w:id="24"/>
    <w:bookmarkStart w:id="25" w:name="dhaka-first-distribution-strategy"/>
    <w:p>
      <w:pPr>
        <w:pStyle w:val="Heading3"/>
      </w:pPr>
      <w:r>
        <w:t xml:space="preserve">2. Dhaka-First Distribution Strategy</w:t>
      </w:r>
    </w:p>
    <w:p>
      <w:pPr>
        <w:pStyle w:val="FirstParagraph"/>
      </w:pPr>
      <w:r>
        <w:t xml:space="preserve">Relying on local channels proven in Bangladesh market:</w:t>
      </w:r>
      <w:r>
        <w:t xml:space="preserve"> </w:t>
      </w:r>
      <w:r>
        <w:t xml:space="preserve">• **University Partnerships:** Free licenses for 20+ institutions (Dhaka University, BRAC) through student ambassador programs</w:t>
      </w:r>
      <w:r>
        <w:t xml:space="preserve"> </w:t>
      </w:r>
      <w:r>
        <w:t xml:space="preserve">• **Mobile Carrier Alliances:** Pre-installation deals with Banglalink and Grameenphone for "Editor" on low-cost devices</w:t>
      </w:r>
      <w:r>
        <w:t xml:space="preserve"> </w:t>
      </w:r>
      <w:r>
        <w:t xml:space="preserve">• **Community Activation:** Pop-up "Editing Labs" at Dhaka events like Techfest Bangladesh and Dhamma Festival</w:t>
      </w:r>
    </w:p>
    <w:bookmarkEnd w:id="25"/>
    <w:bookmarkStart w:id="26" w:name="cost-effective-digital-acquisition"/>
    <w:p>
      <w:pPr>
        <w:pStyle w:val="Heading3"/>
      </w:pPr>
      <w:r>
        <w:t xml:space="preserve">3. Cost-Effective Digital Acquisition</w:t>
      </w:r>
    </w:p>
    <w:p>
      <w:pPr>
        <w:pStyle w:val="FirstParagraph"/>
      </w:pPr>
      <w:r>
        <w:t xml:space="preserve">Leveraging high-engagement channels in Bangladesh:</w:t>
      </w:r>
      <w:r>
        <w:t xml:space="preserve"> </w:t>
      </w:r>
      <w:r>
        <w:t xml:space="preserve">• **WhatsApp Marketing:** Broadcast campaigns via verified business accounts (low-cost, 90% open rate)</w:t>
      </w:r>
      <w:r>
        <w:t xml:space="preserve"> </w:t>
      </w:r>
      <w:r>
        <w:t xml:space="preserve">• **Influencer Collaborations:** Partner with top 10 Bengali creators (e.g., @DhakaCreativeHub) for authentic tutorials</w:t>
      </w:r>
      <w:r>
        <w:t xml:space="preserve"> </w:t>
      </w:r>
      <w:r>
        <w:t xml:space="preserve">• **Geo-Targeted Facebook/Instagram Ads:** Focused on Dhaka districts with content showing local success stories (e.g., "How Sylhet Bakery used Editor to grow Instagram followers by 200%")</w:t>
      </w:r>
    </w:p>
    <w:bookmarkEnd w:id="26"/>
    <w:bookmarkStart w:id="27" w:name="bangladesh-specific-pricing-model"/>
    <w:p>
      <w:pPr>
        <w:pStyle w:val="Heading3"/>
      </w:pPr>
      <w:r>
        <w:t xml:space="preserve">4. Bangladesh-Specific Pricing Model</w:t>
      </w:r>
    </w:p>
    <w:p>
      <w:pPr>
        <w:pStyle w:val="FirstParagraph"/>
      </w:pPr>
      <w:r>
        <w:t xml:space="preserve">Avoiding Western pricing traps:</w:t>
      </w:r>
      <w:r>
        <w:t xml:space="preserve"> </w:t>
      </w:r>
      <w:r>
        <w:t xml:space="preserve">• Free tier: Basic editing for up to 5 videos/month (localized for Dhaka users)</w:t>
      </w:r>
      <w:r>
        <w:t xml:space="preserve"> </w:t>
      </w:r>
      <w:r>
        <w:t xml:space="preserve">• "Dhaka Pro" plan: ৳299/month (≈$3.50) – includes Bengali support + priority tech help</w:t>
      </w:r>
      <w:r>
        <w:t xml:space="preserve"> </w:t>
      </w:r>
      <w:r>
        <w:t xml:space="preserve">• Enterprise packages: Custom pricing for Dhaka-based agencies with volume discounts</w:t>
      </w:r>
    </w:p>
    <w:bookmarkEnd w:id="27"/>
    <w:bookmarkEnd w:id="28"/>
    <w:bookmarkStart w:id="29" w:name="budget-allocation-total-85000"/>
    <w:p>
      <w:pPr>
        <w:pStyle w:val="Heading2"/>
      </w:pPr>
      <w:r>
        <w:t xml:space="preserve">Budget Allocation (Total: $85,000)</w:t>
      </w:r>
    </w:p>
    <w:p>
      <w:pPr>
        <w:pStyle w:val="FirstParagraph"/>
      </w:pPr>
      <w:r>
        <w:t xml:space="preserve">Marketing Activity</w:t>
      </w:r>
    </w:p>
    <w:p>
      <w:pPr>
        <w:pStyle w:val="BodyText"/>
      </w:pPr>
      <w:r>
        <w:t xml:space="preserve">Allocation</w:t>
      </w:r>
    </w:p>
    <w:p>
      <w:pPr>
        <w:pStyle w:val="BodyText"/>
      </w:pPr>
      <w:r>
        <w:t xml:space="preserve">Rationale</w:t>
      </w:r>
    </w:p>
    <w:p>
      <w:pPr>
        <w:pStyle w:val="BodyText"/>
      </w:pPr>
      <w:r>
        <w:t xml:space="preserve">Local Content Production (Bengali videos, templates)</w:t>
      </w:r>
    </w:p>
    <w:p>
      <w:pPr>
        <w:pStyle w:val="BodyText"/>
      </w:pPr>
      <w:r>
        <w:t xml:space="preserve">$24,000</w:t>
      </w:r>
    </w:p>
    <w:p>
      <w:pPr>
        <w:pStyle w:val="BodyText"/>
      </w:pPr>
      <w:r>
        <w:t xml:space="preserve">Critical for cultural resonance in Bangladesh Dhaka market</w:t>
      </w:r>
    </w:p>
    <w:p>
      <w:pPr>
        <w:pStyle w:val="BodyText"/>
      </w:pPr>
      <w:r>
        <w:t xml:space="preserve">Dhaka Event Sponsorships (Techfest, Creative Week)</w:t>
      </w:r>
    </w:p>
    <w:p>
      <w:pPr>
        <w:pStyle w:val="BodyText"/>
      </w:pPr>
      <w:r>
        <w:t xml:space="preserve">$18,500</w:t>
      </w:r>
    </w:p>
    <w:p>
      <w:pPr>
        <w:pStyle w:val="BodyText"/>
      </w:pPr>
      <w:r>
        <w:t xml:space="preserve">Direct access to 15K+ creative professionals annually</w:t>
      </w:r>
    </w:p>
    <w:p>
      <w:pPr>
        <w:pStyle w:val="BodyText"/>
      </w:pPr>
      <w:r>
        <w:t xml:space="preserve">WhatsApp/Influencer Campaigns</w:t>
      </w:r>
    </w:p>
    <w:p>
      <w:pPr>
        <w:pStyle w:val="BodyText"/>
      </w:pPr>
      <w:r>
        <w:t xml:space="preserve">$22,000</w:t>
      </w:r>
    </w:p>
    <w:p>
      <w:pPr>
        <w:pStyle w:val="BodyText"/>
      </w:pPr>
      <w:r>
        <w:t xml:space="preserve">High ROI channels in Bangladesh's mobile-first market</w:t>
      </w:r>
    </w:p>
    <w:p>
      <w:pPr>
        <w:pStyle w:val="BodyText"/>
      </w:pPr>
      <w:r>
        <w:t xml:space="preserve">Dhaka-Based Customer Support Team (3 staff)</w:t>
      </w:r>
    </w:p>
    <w:p>
      <w:pPr>
        <w:pStyle w:val="BodyText"/>
      </w:pPr>
      <w:r>
        <w:t xml:space="preserve">$15,500</w:t>
      </w:r>
    </w:p>
    <w:p>
      <w:pPr>
        <w:pStyle w:val="BodyText"/>
      </w:pPr>
      <w:r>
        <w:t xml:space="preserve">Ensures local language support for Bangladesh users</w:t>
      </w:r>
    </w:p>
    <w:p>
      <w:pPr>
        <w:pStyle w:val="BodyText"/>
      </w:pPr>
      <w:r>
        <w:t xml:space="preserve">University Partnerships Program</w:t>
      </w:r>
    </w:p>
    <w:p>
      <w:pPr>
        <w:pStyle w:val="BodyText"/>
      </w:pPr>
      <w:r>
        <w:t xml:space="preserve">$5,000</w:t>
      </w:r>
    </w:p>
    <w:p>
      <w:pPr>
        <w:pStyle w:val="BodyText"/>
      </w:pPr>
      <w:r>
        <w:t xml:space="preserve">Sustainable acquisition channel targeting future market leaders</w:t>
      </w:r>
    </w:p>
    <w:bookmarkEnd w:id="29"/>
    <w:bookmarkStart w:id="30" w:name="X93130cbabfd7e996b55a3bd98ba86bbb1986cb0"/>
    <w:p>
      <w:pPr>
        <w:pStyle w:val="Heading2"/>
      </w:pPr>
      <w:r>
        <w:t xml:space="preserve">Success Measurement &amp; Bangladesh Dhaka Focus</w:t>
      </w:r>
    </w:p>
    <w:p>
      <w:pPr>
        <w:pStyle w:val="FirstParagraph"/>
      </w:pPr>
      <w:r>
        <w:t xml:space="preserve">We'll track metrics specific to Bangladesh Dhaka context:</w:t>
      </w:r>
      <w:r>
        <w:t xml:space="preserve"> </w:t>
      </w:r>
      <w:r>
        <w:t xml:space="preserve">• **Dhaka User Growth Rate:** Monthly active users in Dhaka (vs. other cities)</w:t>
      </w:r>
      <w:r>
        <w:t xml:space="preserve"> </w:t>
      </w:r>
      <w:r>
        <w:t xml:space="preserve">• **Bengali Language Adoption:** % of users switching from English interface</w:t>
      </w:r>
      <w:r>
        <w:t xml:space="preserve"> </w:t>
      </w:r>
      <w:r>
        <w:t xml:space="preserve">• **Local Partnership Velocity:** Number of new agency contracts secured per month</w:t>
      </w:r>
      <w:r>
        <w:t xml:space="preserve"> </w:t>
      </w:r>
      <w:r>
        <w:t xml:space="preserve">• **Social Sentiment Analysis:** Monitoring Dhaka-based hashtags (#DhakaCreator, #BangladeshEditor) on Facebook/Instagram</w:t>
      </w:r>
    </w:p>
    <w:bookmarkEnd w:id="30"/>
    <w:bookmarkStart w:id="31" w:name="risk-mitigation-in-bangladesh-context"/>
    <w:p>
      <w:pPr>
        <w:pStyle w:val="Heading2"/>
      </w:pPr>
      <w:r>
        <w:t xml:space="preserve">Risk Mitigation in Bangladesh Context</w:t>
      </w:r>
    </w:p>
    <w:p>
      <w:pPr>
        <w:pStyle w:val="FirstParagraph"/>
      </w:pPr>
      <w:r>
        <w:t xml:space="preserve">Proactively addressing Bangladesh-specific challenges:</w:t>
      </w:r>
      <w:r>
        <w:t xml:space="preserve"> </w:t>
      </w:r>
      <w:r>
        <w:t xml:space="preserve">• **Internet Instability:** "Editor" includes offline mode with auto-sync when connectivity returns (critical for Dhaka's monsoon season)</w:t>
      </w:r>
      <w:r>
        <w:t xml:space="preserve"> </w:t>
      </w:r>
      <w:r>
        <w:t xml:space="preserve">• **Payment Barriers:** Integration with bKash, Nagad, and mobile banking (used by 72% of Dhaka adults)</w:t>
      </w:r>
      <w:r>
        <w:t xml:space="preserve"> </w:t>
      </w:r>
      <w:r>
        <w:t xml:space="preserve">• **Competition Response:** Monthly feature updates based on Dhaka user feedback sessions</w:t>
      </w:r>
    </w:p>
    <w:bookmarkEnd w:id="31"/>
    <w:bookmarkStart w:id="32" w:name="X22abe728938dc4d6079baab94b28e53b189f1a4"/>
    <w:p>
      <w:pPr>
        <w:pStyle w:val="Heading2"/>
      </w:pPr>
      <w:r>
        <w:t xml:space="preserve">Conclusion: Why Bangladesh Dhaka is Our Strategic Anchor</w:t>
      </w:r>
    </w:p>
    <w:p>
      <w:pPr>
        <w:pStyle w:val="FirstParagraph"/>
      </w:pPr>
      <w:r>
        <w:t xml:space="preserve">The Bangladesh Dhaka market represents the highest-impact entry point for "Editor" due to its concentration of digital talent, rising disposable income, and cultural specificity. By embedding ourselves within Dhaka's creative ecosystem through localized strategies – not just translating English features but understanding how Bangladeshi creators work – we establish an unassailable foothold. This Marketing Plan transforms "Editor" from a generic tool into a Dhaka-made solution for Bangladesh, creating sustainable growth while delivering immediate value to the region's digital economy. Our success in Bangladesh Dhaka will serve as the blueprint for expansion across South Asia, proving that truly local solutions drive market leadership.</w:t>
      </w:r>
    </w:p>
    <w:bookmarkEnd w:id="32"/>
    <w:bookmarkStart w:id="33" w:name="word-count-842"/>
    <w:p>
      <w:pPr>
        <w:pStyle w:val="Heading2"/>
      </w:pPr>
      <w:r>
        <w:t xml:space="preserve">Word Count: 842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Bangladesh Dhaka</dc:title>
  <dc:creator/>
  <dc:language>en</dc:language>
  <cp:keywords/>
  <dcterms:created xsi:type="dcterms:W3CDTF">2026-07-23T20:09:59Z</dcterms:created>
  <dcterms:modified xsi:type="dcterms:W3CDTF">2026-07-23T20:09:59Z</dcterms:modified>
</cp:coreProperties>
</file>

<file path=docProps/custom.xml><?xml version="1.0" encoding="utf-8"?>
<Properties xmlns="http://schemas.openxmlformats.org/officeDocument/2006/custom-properties" xmlns:vt="http://schemas.openxmlformats.org/officeDocument/2006/docPropsVTypes"/>
</file>