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Brazil</w:t>
      </w:r>
      <w:r>
        <w:t xml:space="preserve"> </w:t>
      </w:r>
      <w:r>
        <w:t xml:space="preserve">Brasília</w:t>
      </w:r>
    </w:p>
    <w:bookmarkStart w:id="29" w:name="X3edf6a8f9c891c49b56ec04528e1370c20332a9"/>
    <w:p>
      <w:pPr>
        <w:pStyle w:val="Heading1"/>
      </w:pPr>
      <w:r>
        <w:t xml:space="preserve">Comprehensive Marketing Plan for Editor: Targeting the Brasília Market, Brazil</w:t>
      </w:r>
    </w:p>
    <w:bookmarkStart w:id="20" w:name="executive-summary"/>
    <w:p>
      <w:pPr>
        <w:pStyle w:val="Heading2"/>
      </w:pPr>
      <w:r>
        <w:t xml:space="preserve">Executive Summary</w:t>
      </w:r>
    </w:p>
    <w:p>
      <w:pPr>
        <w:pStyle w:val="FirstParagraph"/>
      </w:pPr>
      <w:r>
        <w:t xml:space="preserve">This Marketing Plan outlines a strategic roadmap for launching and scaling "Editor," a premium digital content editing and publishing service, within the dynamic business ecosystem of Brazil Brasília. As the political and administrative heart of Brazil, Brasília presents an unparalleled opportunity for Editor to capture market share among government agencies, corporate headquarters, academic institutions, and burgeoning startups. This plan leverages Brasília's unique positioning as a center for national policy-making and innovation to establish Editor as the premier content refinement partner in Central-West Brazil. We project 40% market penetration within key sectors within 24 months through hyper-localized engagement strategies.</w:t>
      </w:r>
    </w:p>
    <w:bookmarkEnd w:id="20"/>
    <w:bookmarkStart w:id="21" w:name="Xe86f196d8aa5122625610a1361f87d9c81a0a2b"/>
    <w:p>
      <w:pPr>
        <w:pStyle w:val="Heading2"/>
      </w:pPr>
      <w:r>
        <w:t xml:space="preserve">Situation Analysis: Brazil Brasília Market Context</w:t>
      </w:r>
    </w:p>
    <w:p>
      <w:pPr>
        <w:pStyle w:val="FirstParagraph"/>
      </w:pPr>
      <w:r>
        <w:t xml:space="preserve">Brazil Brasília operates at a distinct intersection of governmental influence and economic growth. With over 3 million residents and hosting all three branches of the Brazilian federal government, the city generates immense demand for professional documentation, policy briefs, official communications, and academic publications. Current market gaps include: (1) Limited access to specialized editorial services aligned with Brazil's evolving regulatory landscape, (2) High costs from traditional São Paulo-based providers with poor local responsiveness, and (3) Growing need for multilingual content (Portuguese/English) for international engagements. Editor is uniquely positioned to address these through its Brasília-based operation, offering same-day turnaround and deep familiarity with federal protocols—critical advantages over national competitors.</w:t>
      </w:r>
    </w:p>
    <w:bookmarkEnd w:id="21"/>
    <w:bookmarkStart w:id="22" w:name="target-audience-segmentation"/>
    <w:p>
      <w:pPr>
        <w:pStyle w:val="Heading2"/>
      </w:pPr>
      <w:r>
        <w:t xml:space="preserve">Target Audience Segmentation</w:t>
      </w:r>
    </w:p>
    <w:p>
      <w:pPr>
        <w:pStyle w:val="FirstParagraph"/>
      </w:pPr>
      <w:r>
        <w:t xml:space="preserve">Our primary audience in Brazil Brasília comprises:</w:t>
      </w:r>
    </w:p>
    <w:p>
      <w:pPr>
        <w:numPr>
          <w:ilvl w:val="0"/>
          <w:numId w:val="1001"/>
        </w:numPr>
        <w:pStyle w:val="Compact"/>
      </w:pPr>
      <w:r>
        <w:rPr>
          <w:bCs/>
          <w:b/>
        </w:rPr>
        <w:t xml:space="preserve">Federal Government Agencies:</w:t>
      </w:r>
      <w:r>
        <w:t xml:space="preserve"> </w:t>
      </w:r>
      <w:r>
        <w:t xml:space="preserve">Ministries requiring policy documents, reports, and public communications with 100% compliance to Brazilian legal standards.</w:t>
      </w:r>
    </w:p>
    <w:p>
      <w:pPr>
        <w:numPr>
          <w:ilvl w:val="0"/>
          <w:numId w:val="1001"/>
        </w:numPr>
        <w:pStyle w:val="Compact"/>
      </w:pPr>
      <w:r>
        <w:rPr>
          <w:bCs/>
          <w:b/>
        </w:rPr>
        <w:t xml:space="preserve">Corporate HQs:</w:t>
      </w:r>
      <w:r>
        <w:t xml:space="preserve"> </w:t>
      </w:r>
      <w:r>
        <w:t xml:space="preserve">Multinationals operating from Brasília headquarters (e.g., construction firms, NGOs) needing polished investor reports and bilingual content.</w:t>
      </w:r>
    </w:p>
    <w:p>
      <w:pPr>
        <w:numPr>
          <w:ilvl w:val="0"/>
          <w:numId w:val="1001"/>
        </w:numPr>
        <w:pStyle w:val="Compact"/>
      </w:pPr>
      <w:r>
        <w:rPr>
          <w:bCs/>
          <w:b/>
        </w:rPr>
        <w:t xml:space="preserve">Academic Institutions:</w:t>
      </w:r>
      <w:r>
        <w:t xml:space="preserve"> </w:t>
      </w:r>
      <w:r>
        <w:t xml:space="preserve">University presses (UNB, University of Brasília) demanding rigorous academic editing for journals and theses.</w:t>
      </w:r>
    </w:p>
    <w:p>
      <w:pPr>
        <w:numPr>
          <w:ilvl w:val="0"/>
          <w:numId w:val="1001"/>
        </w:numPr>
        <w:pStyle w:val="Compact"/>
      </w:pPr>
      <w:r>
        <w:rPr>
          <w:bCs/>
          <w:b/>
        </w:rPr>
        <w:t xml:space="preserve">Startups &amp; SMEs:</w:t>
      </w:r>
      <w:r>
        <w:t xml:space="preserve"> </w:t>
      </w:r>
      <w:r>
        <w:t xml:space="preserve">Local businesses seeking professional branding materials to compete nationally.</w:t>
      </w:r>
    </w:p>
    <w:bookmarkEnd w:id="22"/>
    <w:bookmarkStart w:id="23" w:name="marketing-objectives"/>
    <w:p>
      <w:pPr>
        <w:pStyle w:val="Heading2"/>
      </w:pPr>
      <w:r>
        <w:t xml:space="preserve">Marketing Objectives</w:t>
      </w:r>
    </w:p>
    <w:p>
      <w:pPr>
        <w:pStyle w:val="FirstParagraph"/>
      </w:pPr>
      <w:r>
        <w:t xml:space="preserve">In alignment with Brazil Brasília's growth trajectory, Editor’s 18-month objectives are:</w:t>
      </w:r>
    </w:p>
    <w:p>
      <w:pPr>
        <w:numPr>
          <w:ilvl w:val="0"/>
          <w:numId w:val="1002"/>
        </w:numPr>
        <w:pStyle w:val="Compact"/>
      </w:pPr>
      <w:r>
        <w:t xml:space="preserve">Achieve 30% brand recognition among government procurement officers in Brasília within Year 1.</w:t>
      </w:r>
    </w:p>
    <w:bookmarkEnd w:id="23"/>
    <w:bookmarkStart w:id="24" w:name="core-marketing-strategies"/>
    <w:p>
      <w:pPr>
        <w:pStyle w:val="Heading2"/>
      </w:pPr>
      <w:r>
        <w:t xml:space="preserve">Core Marketing Strategies</w:t>
      </w:r>
    </w:p>
    <w:p>
      <w:pPr>
        <w:pStyle w:val="FirstParagraph"/>
      </w:pPr>
      <w:r>
        <w:rPr>
          <w:bCs/>
          <w:b/>
        </w:rPr>
        <w:t xml:space="preserve">Hyper-Local Brand Positioning:</w:t>
      </w:r>
      <w:r>
        <w:t xml:space="preserve"> </w:t>
      </w:r>
      <w:r>
        <w:t xml:space="preserve">We position Editor not just as a service, but as a "Brasília-native partner" who understands the nuances of federal bureaucracy. Our tagline—</w:t>
      </w:r>
      <w:r>
        <w:rPr>
          <w:iCs/>
          <w:i/>
        </w:rPr>
        <w:t xml:space="preserve">"Precision Editing for Brazil's Capital"</w:t>
      </w:r>
      <w:r>
        <w:t xml:space="preserve">—will appear in all local communications. Unlike generic national providers, Editor’s physical office in Asa Sul (Brasília’s diplomatic zone) enables face-to-face meetings with government officials during lunch hours—a key advantage.</w:t>
      </w:r>
    </w:p>
    <w:p>
      <w:pPr>
        <w:pStyle w:val="BodyText"/>
      </w:pPr>
      <w:r>
        <w:rPr>
          <w:bCs/>
          <w:b/>
        </w:rPr>
        <w:t xml:space="preserve">Government Partnership Framework:</w:t>
      </w:r>
      <w:r>
        <w:t xml:space="preserve"> </w:t>
      </w:r>
      <w:r>
        <w:t xml:space="preserve">We’ll develop a formalized engagement protocol with Brasília’s Secretariat of Management (SGE), offering free editorial workshops for civil servants. This builds trust while demonstrating our expertise in navigating Brazil’s official document standards (e.g., NBR 14724 for academic texts). The first workshop will target the Ministry of Education, aligning with its national literacy initiatives.</w:t>
      </w:r>
    </w:p>
    <w:p>
      <w:pPr>
        <w:pStyle w:val="BodyText"/>
      </w:pPr>
      <w:r>
        <w:rPr>
          <w:bCs/>
          <w:b/>
        </w:rPr>
        <w:t xml:space="preserve">Content-Driven Digital Engagement:</w:t>
      </w:r>
      <w:r>
        <w:t xml:space="preserve"> </w:t>
      </w:r>
      <w:r>
        <w:t xml:space="preserve">Leveraging Brasília's high internet penetration (89%), Editor will produce localized SEO content like "5 Federal Document Pitfalls in Brasília" and "How to Edit Policy Briefs for the Presidency." These resources, optimized for Brazilian Portuguese keywords (e.g., "edição de relatórios governamentais Brasília"), will attract organic traffic from our core audience.</w:t>
      </w:r>
    </w:p>
    <w:bookmarkEnd w:id="24"/>
    <w:bookmarkStart w:id="25" w:name="implementation-tactics"/>
    <w:p>
      <w:pPr>
        <w:pStyle w:val="Heading2"/>
      </w:pPr>
      <w:r>
        <w:t xml:space="preserve">Implementation Tactics</w:t>
      </w:r>
    </w:p>
    <w:p>
      <w:pPr>
        <w:pStyle w:val="FirstParagraph"/>
      </w:pPr>
      <w:r>
        <w:rPr>
          <w:bCs/>
          <w:b/>
        </w:rPr>
        <w:t xml:space="preserve">Phase 1: Foundation (Months 1-3)</w:t>
      </w:r>
      <w:r>
        <w:t xml:space="preserve"> </w:t>
      </w:r>
      <w:r>
        <w:t xml:space="preserve">- Establish a dedicated Brasília office in the Jardim Botânico district with Portuguese/English-speaking editors.</w:t>
      </w:r>
      <w:r>
        <w:t xml:space="preserve"> </w:t>
      </w:r>
      <w:r>
        <w:t xml:space="preserve">- Secure partnerships with Associação de Editores de Brasília (AEB) for co-branded events.</w:t>
      </w:r>
      <w:r>
        <w:t xml:space="preserve"> </w:t>
      </w:r>
      <w:r>
        <w:t xml:space="preserve">- Launch LinkedIn campaign targeting government roles using Brazil-specific job titles (e.g., "Analista Técnico Administrativo").</w:t>
      </w:r>
    </w:p>
    <w:p>
      <w:pPr>
        <w:pStyle w:val="BodyText"/>
      </w:pPr>
      <w:r>
        <w:rPr>
          <w:bCs/>
          <w:b/>
        </w:rPr>
        <w:t xml:space="preserve">Phase 2: Expansion (Months 4-12)</w:t>
      </w:r>
      <w:r>
        <w:t xml:space="preserve"> </w:t>
      </w:r>
      <w:r>
        <w:t xml:space="preserve">- Host quarterly "Policy Brief Masterclasses" at UNB’s campus, co-sponsored with academic leaders.</w:t>
      </w:r>
      <w:r>
        <w:t xml:space="preserve"> </w:t>
      </w:r>
      <w:r>
        <w:t xml:space="preserve">- Develop tiered pricing for government contracts (e.g., "Brasília Standard" package for routine reports).</w:t>
      </w:r>
      <w:r>
        <w:t xml:space="preserve"> </w:t>
      </w:r>
      <w:r>
        <w:t xml:space="preserve">- Implement referral program: Existing clients receive 15% discount for each new government agency they refer.</w:t>
      </w:r>
    </w:p>
    <w:p>
      <w:pPr>
        <w:pStyle w:val="BodyText"/>
      </w:pPr>
      <w:r>
        <w:rPr>
          <w:bCs/>
          <w:b/>
        </w:rPr>
        <w:t xml:space="preserve">Phase 3: Market Leadership (Months 13-24)</w:t>
      </w:r>
      <w:r>
        <w:t xml:space="preserve"> </w:t>
      </w:r>
      <w:r>
        <w:t xml:space="preserve">- Launch Editor’s "Brasília Compliance Certification" for all staff, validating expertise in federal regulations.</w:t>
      </w:r>
      <w:r>
        <w:t xml:space="preserve"> </w:t>
      </w:r>
      <w:r>
        <w:t xml:space="preserve">- Sponsor the annual Brasília Book Fair with a dedicated "Government Publishing Pavilion."</w:t>
      </w:r>
      <w:r>
        <w:t xml:space="preserve"> </w:t>
      </w:r>
      <w:r>
        <w:t xml:space="preserve">- Create a localized case study series featuring success stories from Ministry of Health contracts.</w:t>
      </w:r>
    </w:p>
    <w:bookmarkEnd w:id="25"/>
    <w:bookmarkStart w:id="26" w:name="budget-allocation-first-year"/>
    <w:p>
      <w:pPr>
        <w:pStyle w:val="Heading2"/>
      </w:pPr>
      <w:r>
        <w:t xml:space="preserve">Budget Allocation (First Year)</w:t>
      </w:r>
    </w:p>
    <w:p>
      <w:pPr>
        <w:pStyle w:val="FirstParagraph"/>
      </w:pPr>
      <w:r>
        <w:t xml:space="preserve">Our total budget of R$320,000 is strategically allocated:</w:t>
      </w:r>
    </w:p>
    <w:p>
      <w:pPr>
        <w:numPr>
          <w:ilvl w:val="0"/>
          <w:numId w:val="1003"/>
        </w:numPr>
        <w:pStyle w:val="Compact"/>
      </w:pPr>
      <w:r>
        <w:t xml:space="preserve">45%: Localized digital marketing (SEO/Google Ads targeting "editor em Brasília," LinkedIn ads for federal roles).</w:t>
      </w:r>
    </w:p>
    <w:p>
      <w:pPr>
        <w:numPr>
          <w:ilvl w:val="0"/>
          <w:numId w:val="1003"/>
        </w:numPr>
        <w:pStyle w:val="Compact"/>
      </w:pPr>
      <w:r>
        <w:t xml:space="preserve">30%: Partnership development (AEB membership, event sponsorships at UNB, SGE workshops).</w:t>
      </w:r>
    </w:p>
    <w:p>
      <w:pPr>
        <w:numPr>
          <w:ilvl w:val="0"/>
          <w:numId w:val="1003"/>
        </w:numPr>
        <w:pStyle w:val="Compact"/>
      </w:pPr>
      <w:r>
        <w:t xml:space="preserve">15%: Content production (Brazil-specific guides, video testimonials from Brasília clients).</w:t>
      </w:r>
    </w:p>
    <w:p>
      <w:pPr>
        <w:numPr>
          <w:ilvl w:val="0"/>
          <w:numId w:val="1003"/>
        </w:numPr>
        <w:pStyle w:val="Compact"/>
      </w:pPr>
      <w:r>
        <w:t xml:space="preserve">10%: Office operations (Brasília-based team salaries and local infrastructure).</w:t>
      </w:r>
    </w:p>
    <w:bookmarkEnd w:id="26"/>
    <w:bookmarkStart w:id="27" w:name="evaluation-metrics"/>
    <w:p>
      <w:pPr>
        <w:pStyle w:val="Heading2"/>
      </w:pPr>
      <w:r>
        <w:t xml:space="preserve">Evaluation Metrics</w:t>
      </w:r>
    </w:p>
    <w:p>
      <w:pPr>
        <w:pStyle w:val="FirstParagraph"/>
      </w:pPr>
      <w:r>
        <w:t xml:space="preserve">We will measure success through:</w:t>
      </w:r>
    </w:p>
    <w:p>
      <w:pPr>
        <w:numPr>
          <w:ilvl w:val="0"/>
          <w:numId w:val="1004"/>
        </w:numPr>
        <w:pStyle w:val="Compact"/>
      </w:pPr>
      <w:r>
        <w:rPr>
          <w:bCs/>
          <w:b/>
        </w:rPr>
        <w:t xml:space="preserve">Market Penetration:</w:t>
      </w:r>
      <w:r>
        <w:t xml:space="preserve"> </w:t>
      </w:r>
      <w:r>
        <w:t xml:space="preserve">Quarterly tracking of government agency contracts secured in Brasília (target: 45+ by Year 2).</w:t>
      </w:r>
    </w:p>
    <w:p>
      <w:pPr>
        <w:numPr>
          <w:ilvl w:val="0"/>
          <w:numId w:val="1004"/>
        </w:numPr>
        <w:pStyle w:val="Compact"/>
      </w:pPr>
      <w:r>
        <w:rPr>
          <w:bCs/>
          <w:b/>
        </w:rPr>
        <w:t xml:space="preserve">Client Satisfaction:</w:t>
      </w:r>
      <w:r>
        <w:t xml:space="preserve"> </w:t>
      </w:r>
      <w:r>
        <w:t xml:space="preserve">Post-service NPS surveys with a Brazil-specific focus ("How well did Editor understand federal documentation needs?").</w:t>
      </w:r>
    </w:p>
    <w:p>
      <w:pPr>
        <w:numPr>
          <w:ilvl w:val="0"/>
          <w:numId w:val="1004"/>
        </w:numPr>
        <w:pStyle w:val="Compact"/>
      </w:pPr>
      <w:r>
        <w:rPr>
          <w:bCs/>
          <w:b/>
        </w:rPr>
        <w:t xml:space="preserve">Brand Visibility:</w:t>
      </w:r>
      <w:r>
        <w:t xml:space="preserve"> </w:t>
      </w:r>
      <w:r>
        <w:t xml:space="preserve">Monthly social media reach in Brasília (target: 60% increase in local mentions).</w:t>
      </w:r>
    </w:p>
    <w:p>
      <w:pPr>
        <w:numPr>
          <w:ilvl w:val="0"/>
          <w:numId w:val="1004"/>
        </w:numPr>
        <w:pStyle w:val="Compact"/>
      </w:pPr>
      <w:r>
        <w:rPr>
          <w:bCs/>
          <w:b/>
        </w:rPr>
        <w:t xml:space="preserve">Revenue Growth:</w:t>
      </w:r>
      <w:r>
        <w:t xml:space="preserve"> </w:t>
      </w:r>
      <w:r>
        <w:t xml:space="preserve">Monthly sales tracking against the R$850,000 annual target.</w:t>
      </w:r>
    </w:p>
    <w:bookmarkEnd w:id="27"/>
    <w:bookmarkStart w:id="28" w:name="conclusion"/>
    <w:p>
      <w:pPr>
        <w:pStyle w:val="Heading2"/>
      </w:pPr>
      <w:r>
        <w:t xml:space="preserve">Conclusion</w:t>
      </w:r>
    </w:p>
    <w:p>
      <w:pPr>
        <w:pStyle w:val="FirstParagraph"/>
      </w:pPr>
      <w:r>
        <w:t xml:space="preserve">The Brazil Brasília market represents a high-value opportunity where Editor’s localized expertise directly addresses critical unmet needs. By embedding ourselves within Brasília’s administrative fabric—through physical presence, regulatory understanding, and community partnerships—we transform "Editor" from a generic service into an indispensable asset for organizations navigating Brazil's complex governance landscape. This Marketing Plan ensures every tactic, from government workshops to bilingual SEO content, reinforces our identity as the premier Editor partner in the nation’s capital. With this strategy executed precisely in Brazil Brasília, Editor will not only capture market share but redefine industry standards for editorial excellence in Central-West Brazil.</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Brazil Brasília</dc:title>
  <dc:creator/>
  <dc:language>en</dc:language>
  <cp:keywords/>
  <dcterms:created xsi:type="dcterms:W3CDTF">2026-07-21T13:18:02Z</dcterms:created>
  <dcterms:modified xsi:type="dcterms:W3CDTF">2026-07-21T13:18:02Z</dcterms:modified>
</cp:coreProperties>
</file>

<file path=docProps/custom.xml><?xml version="1.0" encoding="utf-8"?>
<Properties xmlns="http://schemas.openxmlformats.org/officeDocument/2006/custom-properties" xmlns:vt="http://schemas.openxmlformats.org/officeDocument/2006/docPropsVTypes"/>
</file>