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Shanghai,</w:t>
      </w:r>
      <w:r>
        <w:t xml:space="preserve"> </w:t>
      </w:r>
      <w:r>
        <w:t xml:space="preserve">China</w:t>
      </w:r>
    </w:p>
    <w:bookmarkStart w:id="31" w:name="Xdc97bdd76899f2b9e775027884e67a67f24091d"/>
    <w:p>
      <w:pPr>
        <w:pStyle w:val="Heading1"/>
      </w:pPr>
      <w:r>
        <w:t xml:space="preserve">Comprehensive Marketing Plan: Editor for Shanghai, China Market</w:t>
      </w:r>
    </w:p>
    <w:bookmarkStart w:id="20" w:name="executive-summary"/>
    <w:p>
      <w:pPr>
        <w:pStyle w:val="Heading2"/>
      </w:pPr>
      <w:r>
        <w:t xml:space="preserve">Executive Summary</w:t>
      </w:r>
    </w:p>
    <w:p>
      <w:pPr>
        <w:pStyle w:val="FirstParagraph"/>
      </w:pPr>
      <w:r>
        <w:t xml:space="preserve">This Marketing Plan outlines a strategic roadmap for launching and scaling "Editor," our premium content creation and editing software, specifically tailored for the dynamic business landscape of Shanghai, China. Targeting multinational corporations (MNCs), local enterprises, and digital agencies in Shanghai's global hub, this plan leverages Shanghai's unique position as China's financial center to establish Editor as the preferred editing solution for multilingual content creation. With a focus on overcoming language barriers and productivity challenges prevalent in Shanghai's business environment, this 12-month initiative targets 500 enterprise clients and $2.5M in revenue within the first year.</w:t>
      </w:r>
    </w:p>
    <w:bookmarkEnd w:id="20"/>
    <w:bookmarkStart w:id="21" w:name="market-analysis-shanghai-context"/>
    <w:p>
      <w:pPr>
        <w:pStyle w:val="Heading2"/>
      </w:pPr>
      <w:r>
        <w:t xml:space="preserve">Market Analysis: Shanghai Context</w:t>
      </w:r>
    </w:p>
    <w:p>
      <w:pPr>
        <w:pStyle w:val="FirstParagraph"/>
      </w:pPr>
      <w:r>
        <w:t xml:space="preserve">Shanghai presents a unique opportunity with over 35,000 foreign-owned businesses operating in the city, generating intense demand for seamless English-Chinese content management. The local market shows 47% annual growth in digital workflow tools (Statista 2023), yet suffers from fragmented solutions that fail to address Shanghai's specific needs: real-time collaboration across time zones, strict localization requirements, and compliance with China's data regulations. Competitors like Grammarly lack deep Chinese-language AI training for business contexts, while local tools like Baidu Editor offer limited multilingual support. This gap positions Editor to become the integrated solution for Shanghai's global-facing enterprises.</w:t>
      </w:r>
    </w:p>
    <w:bookmarkEnd w:id="21"/>
    <w:bookmarkStart w:id="22" w:name="target-audience-in-shanghai"/>
    <w:p>
      <w:pPr>
        <w:pStyle w:val="Heading2"/>
      </w:pPr>
      <w:r>
        <w:t xml:space="preserve">Target Audience in Shanghai</w:t>
      </w:r>
    </w:p>
    <w:p>
      <w:pPr>
        <w:numPr>
          <w:ilvl w:val="0"/>
          <w:numId w:val="1001"/>
        </w:numPr>
        <w:pStyle w:val="Compact"/>
      </w:pPr>
      <w:r>
        <w:rPr>
          <w:bCs/>
          <w:b/>
        </w:rPr>
        <w:t xml:space="preserve">Primary:</w:t>
      </w:r>
      <w:r>
        <w:t xml:space="preserve"> </w:t>
      </w:r>
      <w:r>
        <w:t xml:space="preserve">Marketing and communications teams at Fortune 500 MNCs headquartered in Pudong (e.g., Siemens, Unilever) managing bilingual content for global campaigns.</w:t>
      </w:r>
    </w:p>
    <w:p>
      <w:pPr>
        <w:numPr>
          <w:ilvl w:val="0"/>
          <w:numId w:val="1001"/>
        </w:numPr>
        <w:pStyle w:val="Compact"/>
      </w:pPr>
      <w:r>
        <w:rPr>
          <w:bCs/>
          <w:b/>
        </w:rPr>
        <w:t xml:space="preserve">Secondary:</w:t>
      </w:r>
      <w:r>
        <w:t xml:space="preserve"> </w:t>
      </w:r>
      <w:r>
        <w:t xml:space="preserve">Shanghai-based startups (especially fintech and e-commerce) requiring rapid content localization for overseas markets.</w:t>
      </w:r>
    </w:p>
    <w:p>
      <w:pPr>
        <w:numPr>
          <w:ilvl w:val="0"/>
          <w:numId w:val="1001"/>
        </w:numPr>
        <w:pStyle w:val="Compact"/>
      </w:pPr>
      <w:r>
        <w:rPr>
          <w:bCs/>
          <w:b/>
        </w:rPr>
        <w:t xml:space="preserve">Tertiary:</w:t>
      </w:r>
      <w:r>
        <w:t xml:space="preserve"> </w:t>
      </w:r>
      <w:r>
        <w:t xml:space="preserve">Translation agencies serving Shanghai's export-driven manufacturers needing efficient workflow integration.</w:t>
      </w:r>
    </w:p>
    <w:bookmarkEnd w:id="22"/>
    <w:bookmarkStart w:id="23" w:name="marketing-objectives-12-month"/>
    <w:p>
      <w:pPr>
        <w:pStyle w:val="Heading2"/>
      </w:pPr>
      <w:r>
        <w:t xml:space="preserve">Marketing Objectives (12-Month)</w:t>
      </w:r>
    </w:p>
    <w:p>
      <w:pPr>
        <w:numPr>
          <w:ilvl w:val="0"/>
          <w:numId w:val="1002"/>
        </w:numPr>
        <w:pStyle w:val="Compact"/>
      </w:pPr>
      <w:r>
        <w:t xml:space="preserve">Acquire 350 paying enterprise clients across Shanghai's financial, tech, and manufacturing sectors</w:t>
      </w:r>
    </w:p>
    <w:p>
      <w:pPr>
        <w:numPr>
          <w:ilvl w:val="0"/>
          <w:numId w:val="1002"/>
        </w:numPr>
        <w:pStyle w:val="Compact"/>
      </w:pPr>
      <w:r>
        <w:t xml:space="preserve">Achieve 45% market share in the "AI-powered bilingual editing" segment within Shanghai</w:t>
      </w:r>
    </w:p>
    <w:p>
      <w:pPr>
        <w:numPr>
          <w:ilvl w:val="0"/>
          <w:numId w:val="1002"/>
        </w:numPr>
        <w:pStyle w:val="Compact"/>
      </w:pPr>
      <w:r>
        <w:t xml:space="preserve">Generate $2.1M in direct revenue with 80% customer retention rate</w:t>
      </w:r>
    </w:p>
    <w:p>
      <w:pPr>
        <w:numPr>
          <w:ilvl w:val="0"/>
          <w:numId w:val="1002"/>
        </w:numPr>
        <w:pStyle w:val="Compact"/>
      </w:pPr>
      <w:r>
        <w:t xml:space="preserve">Secure 20 strategic partnerships with Shanghai-based business incubators and trade associations</w:t>
      </w:r>
    </w:p>
    <w:bookmarkEnd w:id="23"/>
    <w:bookmarkStart w:id="24" w:name="X18c472859dbee20d2ce0aea113daff4a0d0023c"/>
    <w:p>
      <w:pPr>
        <w:pStyle w:val="Heading2"/>
      </w:pPr>
      <w:r>
        <w:t xml:space="preserve">Product Strategy: Editor's Shanghai Adaptation</w:t>
      </w:r>
    </w:p>
    <w:p>
      <w:pPr>
        <w:pStyle w:val="FirstParagraph"/>
      </w:pPr>
      <w:r>
        <w:t xml:space="preserve">Editor's core platform undergoes three critical adaptations for the Shanghai market:</w:t>
      </w:r>
    </w:p>
    <w:p>
      <w:pPr>
        <w:numPr>
          <w:ilvl w:val="0"/>
          <w:numId w:val="1003"/>
        </w:numPr>
        <w:pStyle w:val="Compact"/>
      </w:pPr>
      <w:r>
        <w:rPr>
          <w:bCs/>
          <w:b/>
        </w:rPr>
        <w:t xml:space="preserve">Localized AI Model:</w:t>
      </w:r>
      <w:r>
        <w:t xml:space="preserve"> </w:t>
      </w:r>
      <w:r>
        <w:t xml:space="preserve">Trained on 500+ million lines of Shanghai business English-Chinese content (including Pudong legal documents and Jinhua dialect usage patterns) to eliminate cultural misalignments.</w:t>
      </w:r>
    </w:p>
    <w:p>
      <w:pPr>
        <w:numPr>
          <w:ilvl w:val="0"/>
          <w:numId w:val="1003"/>
        </w:numPr>
        <w:pStyle w:val="Compact"/>
      </w:pPr>
      <w:r>
        <w:rPr>
          <w:bCs/>
          <w:b/>
        </w:rPr>
        <w:t xml:space="preserve">Data Compliance:</w:t>
      </w:r>
      <w:r>
        <w:t xml:space="preserve"> </w:t>
      </w:r>
      <w:r>
        <w:t xml:space="preserve">All processing occurs within Alibaba Cloud's Shanghai data center, ensuring full compliance with China's Personal Information Protection Law (PIPL).</w:t>
      </w:r>
    </w:p>
    <w:p>
      <w:pPr>
        <w:numPr>
          <w:ilvl w:val="0"/>
          <w:numId w:val="1003"/>
        </w:numPr>
        <w:pStyle w:val="Compact"/>
      </w:pPr>
      <w:r>
        <w:rPr>
          <w:bCs/>
          <w:b/>
        </w:rPr>
        <w:t xml:space="preserve">Integration Ecosystem:</w:t>
      </w:r>
      <w:r>
        <w:t xml:space="preserve"> </w:t>
      </w:r>
      <w:r>
        <w:t xml:space="preserve">Native API connections to WeCom (WeChat Enterprise), DingTalk, and Shanghai-specific platforms like Apsara Stack for seamless workflow adoption.</w:t>
      </w:r>
    </w:p>
    <w:bookmarkEnd w:id="24"/>
    <w:bookmarkStart w:id="25" w:name="pricing-strategy"/>
    <w:p>
      <w:pPr>
        <w:pStyle w:val="Heading2"/>
      </w:pPr>
      <w:r>
        <w:t xml:space="preserve">Pricing Strategy</w:t>
      </w:r>
    </w:p>
    <w:p>
      <w:pPr>
        <w:pStyle w:val="FirstParagraph"/>
      </w:pPr>
      <w:r>
        <w:t xml:space="preserve">A tiered subscription model designed for Shanghai's enterprise spending patterns:</w:t>
      </w:r>
    </w:p>
    <w:p>
      <w:pPr>
        <w:numPr>
          <w:ilvl w:val="0"/>
          <w:numId w:val="1004"/>
        </w:numPr>
        <w:pStyle w:val="Compact"/>
      </w:pPr>
      <w:r>
        <w:rPr>
          <w:bCs/>
          <w:b/>
        </w:rPr>
        <w:t xml:space="preserve">Starter (¥1,800/month):</w:t>
      </w:r>
      <w:r>
        <w:t xml:space="preserve"> </w:t>
      </w:r>
      <w:r>
        <w:t xml:space="preserve">For small Shanghai agencies (5 users) – includes Chinese-English grammar check and basic translation.</w:t>
      </w:r>
    </w:p>
    <w:p>
      <w:pPr>
        <w:numPr>
          <w:ilvl w:val="0"/>
          <w:numId w:val="1004"/>
        </w:numPr>
        <w:pStyle w:val="Compact"/>
      </w:pPr>
      <w:r>
        <w:rPr>
          <w:bCs/>
          <w:b/>
        </w:rPr>
        <w:t xml:space="preserve">Professional (¥4,500/month):</w:t>
      </w:r>
      <w:r>
        <w:t xml:space="preserve"> </w:t>
      </w:r>
      <w:r>
        <w:t xml:space="preserve">Core offering for mid-sized enterprises – adds real-time collaboration with Pudong-based teams and compliance reporting.</w:t>
      </w:r>
    </w:p>
    <w:p>
      <w:pPr>
        <w:numPr>
          <w:ilvl w:val="0"/>
          <w:numId w:val="1004"/>
        </w:numPr>
        <w:pStyle w:val="Compact"/>
      </w:pPr>
      <w:r>
        <w:rPr>
          <w:bCs/>
          <w:b/>
        </w:rPr>
        <w:t xml:space="preserve">Premium (Custom pricing):</w:t>
      </w:r>
      <w:r>
        <w:t xml:space="preserve"> </w:t>
      </w:r>
      <w:r>
        <w:t xml:space="preserve">For Fortune 500 Shanghai HQs – includes dedicated Shanghai support team, custom brand voice training, and integration with local platforms like Alibaba Cloud.</w:t>
      </w:r>
    </w:p>
    <w:p>
      <w:pPr>
        <w:pStyle w:val="FirstParagraph"/>
      </w:pPr>
      <w:r>
        <w:t xml:space="preserve">Discounts of 15% offered to clients signing annual contracts before Q2 2024, aligning with Shanghai's fiscal year planning cycles.</w:t>
      </w:r>
    </w:p>
    <w:bookmarkEnd w:id="25"/>
    <w:bookmarkStart w:id="26" w:name="Xdaaec81c45f70980e3104fd003642cd913c5f0f"/>
    <w:p>
      <w:pPr>
        <w:pStyle w:val="Heading2"/>
      </w:pPr>
      <w:r>
        <w:t xml:space="preserve">Distribution &amp; Promotion: Shanghai-Specific Tactics</w:t>
      </w:r>
    </w:p>
    <w:p>
      <w:pPr>
        <w:pStyle w:val="FirstParagraph"/>
      </w:pPr>
      <w:r>
        <w:t xml:space="preserve">Implementation leverages Shanghai's physical and digital ecosystem:</w:t>
      </w:r>
    </w:p>
    <w:p>
      <w:pPr>
        <w:numPr>
          <w:ilvl w:val="0"/>
          <w:numId w:val="1005"/>
        </w:numPr>
        <w:pStyle w:val="Compact"/>
      </w:pPr>
      <w:r>
        <w:rPr>
          <w:bCs/>
          <w:b/>
        </w:rPr>
        <w:t xml:space="preserve">Physical Presence:</w:t>
      </w:r>
      <w:r>
        <w:t xml:space="preserve"> </w:t>
      </w:r>
      <w:r>
        <w:t xml:space="preserve">Establish a dedicated sales office in the Lujiazui Financial District with bilingual staff, hosting monthly "Content Excellence" workshops at Pudong Library (partnering with local government business support programs).</w:t>
      </w:r>
    </w:p>
    <w:p>
      <w:pPr>
        <w:numPr>
          <w:ilvl w:val="0"/>
          <w:numId w:val="1005"/>
        </w:numPr>
        <w:pStyle w:val="Compact"/>
      </w:pPr>
      <w:r>
        <w:rPr>
          <w:bCs/>
          <w:b/>
        </w:rPr>
        <w:t xml:space="preserve">Digital Targeting:</w:t>
      </w:r>
      <w:r>
        <w:t xml:space="preserve"> </w:t>
      </w:r>
      <w:r>
        <w:t xml:space="preserve">Hyper-localized LinkedIn campaigns targeting Shanghai job titles (e.g., "Head of Localization, Pudong") and WeChat Moments ads showing real case studies from Jiaxing Manufacturing Group in the Yangpu district.</w:t>
      </w:r>
    </w:p>
    <w:p>
      <w:pPr>
        <w:numPr>
          <w:ilvl w:val="0"/>
          <w:numId w:val="1005"/>
        </w:numPr>
        <w:pStyle w:val="Compact"/>
      </w:pPr>
      <w:r>
        <w:rPr>
          <w:bCs/>
          <w:b/>
        </w:rPr>
        <w:t xml:space="preserve">Strategic Partnerships:</w:t>
      </w:r>
      <w:r>
        <w:t xml:space="preserve"> </w:t>
      </w:r>
      <w:r>
        <w:t xml:space="preserve">Co-branding with Shanghai's Chamber of Commerce and China International Import Expo (CIIE) 2024 for exclusive pilot programs.</w:t>
      </w:r>
    </w:p>
    <w:p>
      <w:pPr>
        <w:numPr>
          <w:ilvl w:val="0"/>
          <w:numId w:val="1005"/>
        </w:numPr>
        <w:pStyle w:val="Compact"/>
      </w:pPr>
      <w:r>
        <w:rPr>
          <w:bCs/>
          <w:b/>
        </w:rPr>
        <w:t xml:space="preserve">Influencer Collaboration:</w:t>
      </w:r>
      <w:r>
        <w:t xml:space="preserve"> </w:t>
      </w:r>
      <w:r>
        <w:t xml:space="preserve">Engaging Shanghai-based digital marketing influencers like @ShanghaiDigital (50K followers) for authentic software demos during "Tech Tuesdays" live streams.</w:t>
      </w:r>
    </w:p>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Marketing Team (Shanghai)</w:t>
      </w:r>
    </w:p>
    <w:p>
      <w:pPr>
        <w:pStyle w:val="BodyText"/>
      </w:pPr>
      <w:r>
        <w:t xml:space="preserve">40%</w:t>
      </w:r>
    </w:p>
    <w:p>
      <w:pPr>
        <w:pStyle w:val="BodyText"/>
      </w:pPr>
      <w:r>
        <w:t xml:space="preserve">Hiring 8 bilingual sales specialists for Pudong/Changning offices</w:t>
      </w:r>
    </w:p>
    <w:p>
      <w:pPr>
        <w:pStyle w:val="BodyText"/>
      </w:pPr>
      <w:r>
        <w:t xml:space="preserve">Digital Campaigns</w:t>
      </w:r>
    </w:p>
    <w:p>
      <w:pPr>
        <w:pStyle w:val="BodyText"/>
      </w:pPr>
      <w:r>
        <w:t xml:space="preserve">25%</w:t>
      </w:r>
    </w:p>
    <w:p>
      <w:pPr>
        <w:pStyle w:val="BodyText"/>
      </w:pPr>
      <w:r>
        <w:t xml:space="preserve">Localized WeChat/LinkedIn ads targeting Shanghai business hubs</w:t>
      </w:r>
    </w:p>
    <w:p>
      <w:pPr>
        <w:pStyle w:val="BodyText"/>
      </w:pPr>
      <w:r>
        <w:t xml:space="preserve">Partnership Development</w:t>
      </w:r>
    </w:p>
    <w:p>
      <w:pPr>
        <w:pStyle w:val="BodyText"/>
      </w:pPr>
      <w:r>
        <w:t xml:space="preserve">15%</w:t>
      </w:r>
    </w:p>
    <w:p>
      <w:pPr>
        <w:pStyle w:val="BodyText"/>
      </w:pPr>
      <w:r>
        <w:t xml:space="preserve">CIEE sponsorships and Chamber of Commerce collaborations</w:t>
      </w:r>
    </w:p>
    <w:p>
      <w:pPr>
        <w:pStyle w:val="BodyText"/>
      </w:pPr>
      <w:r>
        <w:t xml:space="preserve">Product Localization</w:t>
      </w:r>
    </w:p>
    <w:p>
      <w:pPr>
        <w:pStyle w:val="BodyText"/>
      </w:pPr>
      <w:r>
        <w:t xml:space="preserve">12%</w:t>
      </w:r>
    </w:p>
    <w:p>
      <w:pPr>
        <w:pStyle w:val="BodyText"/>
      </w:pPr>
      <w:r>
        <w:t xml:space="preserve">Shanghai-specific AI training and compliance integration</w:t>
      </w:r>
    </w:p>
    <w:p>
      <w:pPr>
        <w:pStyle w:val="BodyText"/>
      </w:pPr>
      <w:r>
        <w:t xml:space="preserve">Evaluation &amp; Analytics</w:t>
      </w:r>
    </w:p>
    <w:p>
      <w:pPr>
        <w:pStyle w:val="BodyText"/>
      </w:pPr>
      <w:r>
        <w:t xml:space="preserve">8%</w:t>
      </w:r>
    </w:p>
    <w:bookmarkEnd w:id="27"/>
    <w:bookmarkStart w:id="28" w:name="implementation-timeline-shanghai-focus"/>
    <w:p>
      <w:pPr>
        <w:pStyle w:val="Heading2"/>
      </w:pPr>
      <w:r>
        <w:t xml:space="preserve">Implementation Timeline (Shanghai Focus)</w:t>
      </w:r>
    </w:p>
    <w:p>
      <w:pPr>
        <w:pStyle w:val="FirstParagraph"/>
      </w:pPr>
      <w:r>
        <w:rPr>
          <w:bCs/>
          <w:b/>
        </w:rPr>
        <w:t xml:space="preserve">Q1 2024:</w:t>
      </w:r>
      <w:r>
        <w:t xml:space="preserve"> </w:t>
      </w:r>
      <w:r>
        <w:t xml:space="preserve">Shanghai office launch in Lujiazui, finalize compliance with Shanghai Municipal Data Security Bureau.</w:t>
      </w:r>
    </w:p>
    <w:p>
      <w:pPr>
        <w:pStyle w:val="BodyText"/>
      </w:pPr>
      <w:r>
        <w:rPr>
          <w:bCs/>
          <w:b/>
        </w:rPr>
        <w:t xml:space="preserve">Q2 2024:</w:t>
      </w:r>
      <w:r>
        <w:t xml:space="preserve"> </w:t>
      </w:r>
      <w:r>
        <w:t xml:space="preserve">Pilot program with 5 Fortune 500 clients (e.g., BMW China HQ), host first "Editor Day" at Shanghai Tower.</w:t>
      </w:r>
    </w:p>
    <w:p>
      <w:pPr>
        <w:pStyle w:val="BodyText"/>
      </w:pPr>
      <w:r>
        <w:rPr>
          <w:bCs/>
          <w:b/>
        </w:rPr>
        <w:t xml:space="preserve">Q3 2024:</w:t>
      </w:r>
      <w:r>
        <w:t xml:space="preserve"> </w:t>
      </w:r>
      <w:r>
        <w:t xml:space="preserve">Scale to manufacturing cluster in Songjiang, integrate with Alibaba Cloud's Shanghai data center.</w:t>
      </w:r>
    </w:p>
    <w:p>
      <w:pPr>
        <w:pStyle w:val="BodyText"/>
      </w:pPr>
      <w:r>
        <w:rPr>
          <w:bCs/>
          <w:b/>
        </w:rPr>
        <w:t xml:space="preserve">Q4 2024:</w:t>
      </w:r>
      <w:r>
        <w:t xml:space="preserve"> </w:t>
      </w:r>
      <w:r>
        <w:t xml:space="preserve">Achieve 50% of target clients, present case studies at CIIE Expo for global visibility.</w:t>
      </w:r>
    </w:p>
    <w:bookmarkEnd w:id="28"/>
    <w:bookmarkStart w:id="29"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Monthly Recurring Revenue (MRR) from Shanghai enterprises, client acquisition cost (CAC) below ¥8,500</w:t>
      </w:r>
    </w:p>
    <w:p>
      <w:pPr>
        <w:numPr>
          <w:ilvl w:val="0"/>
          <w:numId w:val="1006"/>
        </w:numPr>
        <w:pStyle w:val="Compact"/>
      </w:pPr>
      <w:r>
        <w:rPr>
          <w:bCs/>
          <w:b/>
        </w:rPr>
        <w:t xml:space="preserve">Market Positioning:</w:t>
      </w:r>
      <w:r>
        <w:t xml:space="preserve"> </w:t>
      </w:r>
      <w:r>
        <w:t xml:space="preserve">Brand awareness lift measured via YouGov surveys in Shanghai business districts</w:t>
      </w:r>
    </w:p>
    <w:p>
      <w:pPr>
        <w:numPr>
          <w:ilvl w:val="0"/>
          <w:numId w:val="1006"/>
        </w:numPr>
        <w:pStyle w:val="Compact"/>
      </w:pPr>
      <w:r>
        <w:rPr>
          <w:bCs/>
          <w:b/>
        </w:rPr>
        <w:t xml:space="preserve">Risk Mitigation:</w:t>
      </w:r>
      <w:r>
        <w:t xml:space="preserve"> </w:t>
      </w:r>
      <w:r>
        <w:t xml:space="preserve">Monthly compliance audits with Shanghai Cyber Security Bureau to maintain data trust</w:t>
      </w:r>
    </w:p>
    <w:bookmarkEnd w:id="29"/>
    <w:bookmarkStart w:id="30" w:name="conclusion-why-shanghai-first"/>
    <w:p>
      <w:pPr>
        <w:pStyle w:val="Heading2"/>
      </w:pPr>
      <w:r>
        <w:t xml:space="preserve">Conclusion: Why Shanghai First?</w:t>
      </w:r>
    </w:p>
    <w:p>
      <w:pPr>
        <w:pStyle w:val="FirstParagraph"/>
      </w:pPr>
      <w:r>
        <w:t xml:space="preserve">The China Shanghai market represents the ideal launchpad for Editor due to its concentration of global enterprises requiring seamless multilingual workflows. This Marketing Plan exploits Shanghai's unique blend of international business density, digital infrastructure maturity, and regulatory clarity to establish Editor as the standard tool for content excellence in China's most dynamic commercial city. By embedding our product within Shanghai's operational rhythms—from Pudong office culture to Yangpu district manufacturing needs—we will create a scalable model for nationwide expansion while dominating China's premier business hub. The success of this initiative will position Editor not just as a software solution, but as an essential component of Shanghai's digital economy infrastructure.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Shanghai, China</dc:title>
  <dc:creator/>
  <dc:language>en</dc:language>
  <cp:keywords/>
  <dcterms:created xsi:type="dcterms:W3CDTF">2026-07-21T09:47:11Z</dcterms:created>
  <dcterms:modified xsi:type="dcterms:W3CDTF">2026-07-21T09:47:11Z</dcterms:modified>
</cp:coreProperties>
</file>

<file path=docProps/custom.xml><?xml version="1.0" encoding="utf-8"?>
<Properties xmlns="http://schemas.openxmlformats.org/officeDocument/2006/custom-properties" xmlns:vt="http://schemas.openxmlformats.org/officeDocument/2006/docPropsVTypes"/>
</file>