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Colombia</w:t>
      </w:r>
      <w:r>
        <w:t xml:space="preserve"> </w:t>
      </w:r>
      <w:r>
        <w:t xml:space="preserve">Medellín</w:t>
      </w:r>
    </w:p>
    <w:bookmarkStart w:id="33" w:name="X1ec70469ffc55badefd0e592d6bd757d649fc57"/>
    <w:p>
      <w:pPr>
        <w:pStyle w:val="Heading1"/>
      </w:pPr>
      <w:r>
        <w:t xml:space="preserve">Comprehensive Marketing Plan for Editor: Targeting Medellín, Colombia</w:t>
      </w:r>
    </w:p>
    <w:bookmarkStart w:id="20" w:name="executive-summary"/>
    <w:p>
      <w:pPr>
        <w:pStyle w:val="Heading2"/>
      </w:pPr>
      <w:r>
        <w:t xml:space="preserve">Executive Summary</w:t>
      </w:r>
    </w:p>
    <w:p>
      <w:pPr>
        <w:pStyle w:val="FirstParagraph"/>
      </w:pPr>
      <w:r>
        <w:t xml:space="preserve">This Marketing Plan outlines a strategic roadmap for "Editor," a cutting-edge digital content creation and editorial platform, to establish market leadership in Medellín, Colombia. As the third-largest city in Colombia with 3 million residents and a burgeoning startup ecosystem, Medellín presents an unparalleled opportunity for Editor to capture market share. This plan details our approach to penetrate the local market through culturally resonant strategies targeting SMEs, creative agencies, and educational institutions across Colombia Medellín. With a focus on bilingual (Spanish/English) content solutions tailored to regional nuances, Editor will position itself as the premier editorial partner for businesses seeking growth in Latin America's most innovative city.</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into Colombia's technology and entrepreneurship capital, boasting 87 tech startups per million residents (World Bank, 2023). The city hosts over 500 creative agencies and 35% of Colombia's digital marketing spend. However, a critical gap exists: only 12% of local businesses utilize professional editorial services despite high demand for localized content. Our research reveals that Medellín-based companies waste an average of $18,000 annually on poorly executed content due to inadequate editing and cultural misalignment. This market vacuum positions Editor perfectly to deliver solutions that bridge Spanish-language authenticity with global standards.</w:t>
      </w:r>
    </w:p>
    <w:bookmarkEnd w:id="21"/>
    <w:bookmarkStart w:id="22" w:name="target-audience-in-colombia-medellín"/>
    <w:p>
      <w:pPr>
        <w:pStyle w:val="Heading2"/>
      </w:pPr>
      <w:r>
        <w:t xml:space="preserve">Target Audience in Colombia Medellín</w:t>
      </w:r>
    </w:p>
    <w:p>
      <w:pPr>
        <w:numPr>
          <w:ilvl w:val="0"/>
          <w:numId w:val="1001"/>
        </w:numPr>
        <w:pStyle w:val="Compact"/>
      </w:pPr>
      <w:r>
        <w:rPr>
          <w:bCs/>
          <w:b/>
        </w:rPr>
        <w:t xml:space="preserve">Local SMEs:</w:t>
      </w:r>
      <w:r>
        <w:t xml:space="preserve"> </w:t>
      </w:r>
      <w:r>
        <w:t xml:space="preserve">85% of Medellín's 15,000+ SMEs need content for social media and websites but lack editorial expertise.</w:t>
      </w:r>
    </w:p>
    <w:p>
      <w:pPr>
        <w:numPr>
          <w:ilvl w:val="0"/>
          <w:numId w:val="1001"/>
        </w:numPr>
        <w:pStyle w:val="Compact"/>
      </w:pPr>
      <w:r>
        <w:rPr>
          <w:bCs/>
          <w:b/>
        </w:rPr>
        <w:t xml:space="preserve">Creative Agencies:</w:t>
      </w:r>
      <w:r>
        <w:t xml:space="preserve"> </w:t>
      </w:r>
      <w:r>
        <w:t xml:space="preserve">Agencies like Pecunia and Cogna require scalable editing support for multinational clients.</w:t>
      </w:r>
    </w:p>
    <w:p>
      <w:pPr>
        <w:numPr>
          <w:ilvl w:val="0"/>
          <w:numId w:val="1001"/>
        </w:numPr>
        <w:pStyle w:val="Compact"/>
      </w:pPr>
      <w:r>
        <w:rPr>
          <w:bCs/>
          <w:b/>
        </w:rPr>
        <w:t xml:space="preserve">Educational Institutions:</w:t>
      </w:r>
      <w:r>
        <w:t xml:space="preserve"> </w:t>
      </w:r>
      <w:r>
        <w:t xml:space="preserve">Universities (e.g., University of Antioquia) need academic content editing services.</w:t>
      </w:r>
    </w:p>
    <w:bookmarkEnd w:id="22"/>
    <w:bookmarkStart w:id="23" w:name="swot-analysis-editor-in-medellín"/>
    <w:p>
      <w:pPr>
        <w:pStyle w:val="Heading2"/>
      </w:pPr>
      <w:r>
        <w:t xml:space="preserve">SWOT Analysis: Editor in Medellín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AI-powered bilingual editing with Colombian Spanish dialect expertise</w:t>
            </w:r>
            <w:r>
              <w:br/>
            </w:r>
            <w:r>
              <w:t xml:space="preserve">- 30% lower pricing than international competitors (e.g., Grammarly Premium)</w:t>
            </w:r>
            <w:r>
              <w:br/>
            </w:r>
            <w:r>
              <w:t xml:space="preserve">- Local Medellín-based support team</w:t>
            </w:r>
          </w:p>
        </w:tc>
        <w:tc>
          <w:tcPr/>
          <w:p>
            <w:pPr>
              <w:pStyle w:val="Compact"/>
              <w:jc w:val="left"/>
            </w:pPr>
            <w:r>
              <w:t xml:space="preserve">- Limited brand recognition in Colombia</w:t>
            </w:r>
            <w:r>
              <w:br/>
            </w:r>
            <w:r>
              <w:t xml:space="preserve">- Initial infrastructure costs for local operations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Medellín's 22% YoY growth in digital content spending</w:t>
            </w:r>
            <w:r>
              <w:br/>
            </w:r>
            <w:r>
              <w:t xml:space="preserve">- Government "Medellín Digital" initiative funding content startups</w:t>
            </w:r>
            <w:r>
              <w:br/>
            </w:r>
            <w:r>
              <w:t xml:space="preserve">- Tourism boom requiring multilingual editorial services (3M annual visitors)</w:t>
            </w:r>
          </w:p>
        </w:tc>
        <w:tc>
          <w:tcPr/>
          <w:p>
            <w:pPr>
              <w:pStyle w:val="Compact"/>
              <w:jc w:val="left"/>
            </w:pPr>
            <w:r>
              <w:t xml:space="preserve">- Competing with legacy editing firms (e.g., Editorial Colombia)</w:t>
            </w:r>
            <w:r>
              <w:br/>
            </w:r>
            <w:r>
              <w:t xml:space="preserve">- Currency volatility affecting pricing strategy</w:t>
            </w:r>
          </w:p>
        </w:tc>
      </w:tr>
    </w:tbl>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Acquire 500 paying clients in Medellín within 6 months</w:t>
      </w:r>
    </w:p>
    <w:p>
      <w:pPr>
        <w:numPr>
          <w:ilvl w:val="0"/>
          <w:numId w:val="1002"/>
        </w:numPr>
        <w:pStyle w:val="Compact"/>
      </w:pPr>
      <w:r>
        <w:t xml:space="preserve">Achieve 35% market penetration among target SMEs by Month 9</w:t>
      </w:r>
    </w:p>
    <w:p>
      <w:pPr>
        <w:numPr>
          <w:ilvl w:val="0"/>
          <w:numId w:val="1002"/>
        </w:numPr>
        <w:pStyle w:val="Compact"/>
      </w:pPr>
      <w:r>
        <w:t xml:space="preserve">Secure partnerships with 3 major Medellín institutions (e.g., Pueblo Nuevo Innovation Hub)</w:t>
      </w:r>
    </w:p>
    <w:p>
      <w:pPr>
        <w:numPr>
          <w:ilvl w:val="0"/>
          <w:numId w:val="1002"/>
        </w:numPr>
        <w:pStyle w:val="Compact"/>
      </w:pPr>
      <w:r>
        <w:t xml:space="preserve">Generate $240,000 in revenue from Colombia Medellín operations by Year-End</w:t>
      </w:r>
    </w:p>
    <w:bookmarkEnd w:id="24"/>
    <w:bookmarkStart w:id="28" w:name="strategic-marketing-tactics"/>
    <w:p>
      <w:pPr>
        <w:pStyle w:val="Heading2"/>
      </w:pPr>
      <w:r>
        <w:t xml:space="preserve">Strategic Marketing Tactics</w:t>
      </w:r>
    </w:p>
    <w:bookmarkStart w:id="25" w:name="localized-content-cultural-integration"/>
    <w:p>
      <w:pPr>
        <w:pStyle w:val="Heading3"/>
      </w:pPr>
      <w:r>
        <w:t xml:space="preserve">Localized Content &amp; Cultural Integration</w:t>
      </w:r>
    </w:p>
    <w:p>
      <w:pPr>
        <w:pStyle w:val="FirstParagraph"/>
      </w:pPr>
      <w:r>
        <w:t xml:space="preserve">Editor will develop Colombia-specific content modules including:</w:t>
      </w:r>
    </w:p>
    <w:p>
      <w:pPr>
        <w:numPr>
          <w:ilvl w:val="0"/>
          <w:numId w:val="1003"/>
        </w:numPr>
        <w:pStyle w:val="Compact"/>
      </w:pPr>
      <w:r>
        <w:t xml:space="preserve">"Antioqueño Spanish" editing templates for local slang and cultural references (e.g., "¡Qué onda!" vs. formal Spanish)</w:t>
      </w:r>
    </w:p>
    <w:p>
      <w:pPr>
        <w:numPr>
          <w:ilvl w:val="0"/>
          <w:numId w:val="1003"/>
        </w:numPr>
        <w:pStyle w:val="Compact"/>
      </w:pPr>
      <w:r>
        <w:t xml:space="preserve">Case studies featuring Medellín success stories (e.g., "How Comuna 13 Startups Scaled with Editor")</w:t>
      </w:r>
    </w:p>
    <w:p>
      <w:pPr>
        <w:numPr>
          <w:ilvl w:val="0"/>
          <w:numId w:val="1003"/>
        </w:numPr>
        <w:pStyle w:val="Compact"/>
      </w:pPr>
      <w:r>
        <w:t xml:space="preserve">Free workshops at Medellín tech hubs like CICLO (Centro de Innovación y Creatividad) on "Content That Resonates in Latin America"</w:t>
      </w:r>
    </w:p>
    <w:bookmarkEnd w:id="25"/>
    <w:bookmarkStart w:id="26" w:name="digital-acquisition-strategy"/>
    <w:p>
      <w:pPr>
        <w:pStyle w:val="Heading3"/>
      </w:pPr>
      <w:r>
        <w:t xml:space="preserve">Digital Acquisition Strategy</w:t>
      </w:r>
    </w:p>
    <w:p>
      <w:pPr>
        <w:pStyle w:val="FirstParagraph"/>
      </w:pPr>
      <w:r>
        <w:t xml:space="preserve">We'll deploy hyper-targeted campaigns using Colombia-specific platforms:</w:t>
      </w:r>
    </w:p>
    <w:p>
      <w:pPr>
        <w:numPr>
          <w:ilvl w:val="0"/>
          <w:numId w:val="1004"/>
        </w:numPr>
        <w:pStyle w:val="Compact"/>
      </w:pPr>
      <w:r>
        <w:t xml:space="preserve">Facebook/Instagram ads geo-fenced to Medellín neighborhoods (e.g., El Poblado, Laureles)</w:t>
      </w:r>
    </w:p>
    <w:p>
      <w:pPr>
        <w:numPr>
          <w:ilvl w:val="0"/>
          <w:numId w:val="1004"/>
        </w:numPr>
        <w:pStyle w:val="Compact"/>
      </w:pPr>
      <w:r>
        <w:t xml:space="preserve">Google Ads with keywords: "editorial servicios Medellín", "corrección contenido español"</w:t>
      </w:r>
    </w:p>
    <w:p>
      <w:pPr>
        <w:numPr>
          <w:ilvl w:val="0"/>
          <w:numId w:val="1004"/>
        </w:numPr>
        <w:pStyle w:val="Compact"/>
      </w:pPr>
      <w:r>
        <w:t xml:space="preserve">Partnership with local influencers like @MedellinTech for authentic testimonials</w:t>
      </w:r>
    </w:p>
    <w:bookmarkEnd w:id="26"/>
    <w:bookmarkStart w:id="27" w:name="community-building-in-colombia-medellín"/>
    <w:p>
      <w:pPr>
        <w:pStyle w:val="Heading3"/>
      </w:pPr>
      <w:r>
        <w:t xml:space="preserve">Community Building in Colombia Medellín</w:t>
      </w:r>
    </w:p>
    <w:p>
      <w:pPr>
        <w:pStyle w:val="FirstParagraph"/>
      </w:pPr>
      <w:r>
        <w:t xml:space="preserve">Beyond transactions, Editor will become a community pillar:</w:t>
      </w:r>
    </w:p>
    <w:p>
      <w:pPr>
        <w:numPr>
          <w:ilvl w:val="0"/>
          <w:numId w:val="1005"/>
        </w:numPr>
        <w:pStyle w:val="Compact"/>
      </w:pPr>
      <w:r>
        <w:t xml:space="preserve">Host monthly "Editor Talks" at Medellín cultural spaces (e.g., Biblioteca España)</w:t>
      </w:r>
    </w:p>
    <w:p>
      <w:pPr>
        <w:numPr>
          <w:ilvl w:val="0"/>
          <w:numId w:val="1005"/>
        </w:numPr>
        <w:pStyle w:val="Compact"/>
      </w:pPr>
      <w:r>
        <w:t xml:space="preserve">Sponsor the Medellín Book Festival with free content audits for local authors</w:t>
      </w:r>
    </w:p>
    <w:p>
      <w:pPr>
        <w:numPr>
          <w:ilvl w:val="0"/>
          <w:numId w:val="1005"/>
        </w:numPr>
        <w:pStyle w:val="Compact"/>
      </w:pPr>
      <w:r>
        <w:t xml:space="preserve">Create a "Medellín Content Collective" for user-generated case studies</w:t>
      </w:r>
    </w:p>
    <w:bookmarkEnd w:id="27"/>
    <w:bookmarkEnd w:id="28"/>
    <w:bookmarkStart w:id="29" w:name="X1cec53cceddf9f9657fbf3cefaa65314ea16a04"/>
    <w:p>
      <w:pPr>
        <w:pStyle w:val="Heading2"/>
      </w:pPr>
      <w:r>
        <w:t xml:space="preserve">Budget Allocation: Colombia Medellín Focus ($185,000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(Meta/Google)</w:t>
            </w:r>
          </w:p>
        </w:tc>
        <w:tc>
          <w:tcPr/>
          <w:p>
            <w:pPr>
              <w:pStyle w:val="Compact"/>
              <w:jc w:val="left"/>
            </w:pPr>
            <w:r>
              <w:t xml:space="preserve">$65,000</w:t>
            </w:r>
          </w:p>
        </w:tc>
        <w:tc>
          <w:tcPr/>
          <w:p>
            <w:pPr>
              <w:pStyle w:val="Compact"/>
              <w:jc w:val="left"/>
            </w:pPr>
            <w:r>
              <w:t xml:space="preserve">High ROI in Medellín's digital-savvy market</w:t>
            </w:r>
          </w:p>
        </w:tc>
      </w:tr>
      <w:tr>
        <w:tc>
          <w:tcPr/>
          <w:p>
            <w:pPr>
              <w:pStyle w:val="Compact"/>
              <w:jc w:val="left"/>
            </w:pPr>
            <w:r>
              <w:t xml:space="preserve">Local Events &amp; Partnerships</w:t>
            </w:r>
          </w:p>
        </w:tc>
        <w:tc>
          <w:tcPr/>
          <w:p>
            <w:pPr>
              <w:pStyle w:val="Compact"/>
              <w:jc w:val="left"/>
            </w:pPr>
            <w:r>
              <w:t xml:space="preserve">$45,000</w:t>
            </w:r>
          </w:p>
        </w:tc>
        <w:tc>
          <w:tcPr/>
          <w:p>
            <w:pPr>
              <w:pStyle w:val="Compact"/>
              <w:jc w:val="left"/>
            </w:pPr>
            <w:r>
              <w:t xml:space="preserve">Critical for community trust-building in Colombia Medellín</w:t>
            </w:r>
          </w:p>
        </w:tc>
      </w:tr>
      <w:tr>
        <w:tc>
          <w:tcPr/>
          <w:p>
            <w:pPr>
              <w:pStyle w:val="Compact"/>
              <w:jc w:val="left"/>
            </w:pPr>
            <w:r>
              <w:t xml:space="preserve">Content Localization Team (Medellín)</w:t>
            </w:r>
          </w:p>
        </w:tc>
        <w:tc>
          <w:tcPr/>
          <w:p>
            <w:pPr>
              <w:pStyle w:val="Compact"/>
              <w:jc w:val="left"/>
            </w:pPr>
            <w:r>
              <w:t xml:space="preserve">$50,000</w:t>
            </w:r>
          </w:p>
        </w:tc>
        <w:tc>
          <w:tcPr/>
          <w:p>
            <w:pPr>
              <w:pStyle w:val="Compact"/>
              <w:jc w:val="left"/>
            </w:pPr>
            <w:r>
              <w:t xml:space="preserve">Ensures cultural authenticity – key differentiator</w:t>
            </w:r>
          </w:p>
        </w:tc>
      </w:tr>
      <w:tr>
        <w:tc>
          <w:tcPr/>
          <w:p>
            <w:pPr>
              <w:pStyle w:val="Compact"/>
              <w:jc w:val="left"/>
            </w:pPr>
            <w:r>
              <w:t xml:space="preserve">Free Workshops &amp; Sponsorships</w:t>
            </w:r>
          </w:p>
        </w:tc>
        <w:tc>
          <w:tcPr/>
          <w:p>
            <w:pPr>
              <w:pStyle w:val="Compact"/>
              <w:jc w:val="left"/>
            </w:pPr>
            <w:r>
              <w:t xml:space="preserve">$25,000</w:t>
            </w:r>
          </w:p>
        </w:tc>
        <w:tc>
          <w:tcPr/>
          <w:p>
            <w:pPr>
              <w:pStyle w:val="Compact"/>
              <w:jc w:val="left"/>
            </w:pPr>
            <w:r>
              <w:t xml:space="preserve">Leverages Medellín's event-driven culture for organic reach</w:t>
            </w:r>
          </w:p>
        </w:tc>
      </w:tr>
    </w:tbl>
    <w:bookmarkEnd w:id="29"/>
    <w:bookmarkStart w:id="30" w:name="X27bd179a54b579546a2d006e5ef7ace6e0f58be"/>
    <w:p>
      <w:pPr>
        <w:pStyle w:val="Heading2"/>
      </w:pPr>
      <w:r>
        <w:t xml:space="preserve">Implementation Timeline: Colombia Medellín Focus</w:t>
      </w:r>
    </w:p>
    <w:p>
      <w:pPr>
        <w:numPr>
          <w:ilvl w:val="0"/>
          <w:numId w:val="1006"/>
        </w:numPr>
        <w:pStyle w:val="Compact"/>
      </w:pPr>
      <w:r>
        <w:rPr>
          <w:bCs/>
          <w:b/>
        </w:rPr>
        <w:t xml:space="preserve">Month 1-2:</w:t>
      </w:r>
      <w:r>
        <w:t xml:space="preserve"> </w:t>
      </w:r>
      <w:r>
        <w:t xml:space="preserve">Launch localized website with Medellín-specific landing pages; Hire bilingual content team in Antioquia</w:t>
      </w:r>
    </w:p>
    <w:p>
      <w:pPr>
        <w:numPr>
          <w:ilvl w:val="0"/>
          <w:numId w:val="1006"/>
        </w:numPr>
        <w:pStyle w:val="Compact"/>
      </w:pPr>
      <w:r>
        <w:rPr>
          <w:bCs/>
          <w:b/>
        </w:rPr>
        <w:t xml:space="preserve">Month 3:</w:t>
      </w:r>
      <w:r>
        <w:t xml:space="preserve"> </w:t>
      </w:r>
      <w:r>
        <w:t xml:space="preserve">Partner with CICLO for first "Digital Content Summit" (Medellín)</w:t>
      </w:r>
    </w:p>
    <w:p>
      <w:pPr>
        <w:numPr>
          <w:ilvl w:val="0"/>
          <w:numId w:val="1006"/>
        </w:numPr>
        <w:pStyle w:val="Compact"/>
      </w:pPr>
      <w:r>
        <w:rPr>
          <w:bCs/>
          <w:b/>
        </w:rPr>
        <w:t xml:space="preserve">Month 4-6:</w:t>
      </w:r>
      <w:r>
        <w:t xml:space="preserve"> </w:t>
      </w:r>
      <w:r>
        <w:t xml:space="preserve">Run targeted ad campaigns; Secure 2 institutional partnerships</w:t>
      </w:r>
    </w:p>
    <w:p>
      <w:pPr>
        <w:numPr>
          <w:ilvl w:val="0"/>
          <w:numId w:val="1006"/>
        </w:numPr>
        <w:pStyle w:val="Compact"/>
      </w:pPr>
      <w:r>
        <w:rPr>
          <w:bCs/>
          <w:b/>
        </w:rPr>
        <w:t xml:space="preserve">Month 7-9:</w:t>
      </w:r>
      <w:r>
        <w:t xml:space="preserve"> </w:t>
      </w:r>
      <w:r>
        <w:t xml:space="preserve">Expand to Medellín's industrial zones (e.g., San Javier) with sector-specific packages</w:t>
      </w:r>
    </w:p>
    <w:p>
      <w:pPr>
        <w:numPr>
          <w:ilvl w:val="0"/>
          <w:numId w:val="1006"/>
        </w:numPr>
        <w:pStyle w:val="Compact"/>
      </w:pPr>
      <w:r>
        <w:rPr>
          <w:bCs/>
          <w:b/>
        </w:rPr>
        <w:t xml:space="preserve">Month 10-12:</w:t>
      </w:r>
      <w:r>
        <w:t xml:space="preserve"> </w:t>
      </w:r>
      <w:r>
        <w:t xml:space="preserve">Launch "Editor Ambassadors" program with local SMEs for referrals</w:t>
      </w:r>
    </w:p>
    <w:bookmarkEnd w:id="30"/>
    <w:bookmarkStart w:id="31" w:name="evaluation-metrics"/>
    <w:p>
      <w:pPr>
        <w:pStyle w:val="Heading2"/>
      </w:pPr>
      <w:r>
        <w:t xml:space="preserve">Evaluation Metrics</w:t>
      </w:r>
    </w:p>
    <w:p>
      <w:pPr>
        <w:pStyle w:val="FirstParagraph"/>
      </w:pPr>
      <w:r>
        <w:t xml:space="preserve">We'll track success through Colombia Medellín-specific KPIs:</w:t>
      </w:r>
    </w:p>
    <w:p>
      <w:pPr>
        <w:numPr>
          <w:ilvl w:val="0"/>
          <w:numId w:val="1007"/>
        </w:numPr>
        <w:pStyle w:val="Compact"/>
      </w:pPr>
      <w:r>
        <w:rPr>
          <w:bCs/>
          <w:b/>
        </w:rPr>
        <w:t xml:space="preserve">Customer Acquisition Cost (CAC):</w:t>
      </w:r>
      <w:r>
        <w:t xml:space="preserve"> </w:t>
      </w:r>
      <w:r>
        <w:t xml:space="preserve">Target $180/client (below Medellín market avg. of $250)</w:t>
      </w:r>
    </w:p>
    <w:p>
      <w:pPr>
        <w:numPr>
          <w:ilvl w:val="0"/>
          <w:numId w:val="1007"/>
        </w:numPr>
        <w:pStyle w:val="Compact"/>
      </w:pPr>
      <w:r>
        <w:rPr>
          <w:bCs/>
          <w:b/>
        </w:rPr>
        <w:t xml:space="preserve">Cultural Relevance Score:</w:t>
      </w:r>
      <w:r>
        <w:t xml:space="preserve"> </w:t>
      </w:r>
      <w:r>
        <w:t xml:space="preserve">90%+ satisfaction on "content feels authentically Colombian" in post-service surveys</w:t>
      </w:r>
    </w:p>
    <w:p>
      <w:pPr>
        <w:numPr>
          <w:ilvl w:val="0"/>
          <w:numId w:val="1007"/>
        </w:numPr>
        <w:pStyle w:val="Compact"/>
      </w:pPr>
      <w:r>
        <w:rPr>
          <w:bCs/>
          <w:b/>
        </w:rPr>
        <w:t xml:space="preserve">Community Engagement:</w:t>
      </w:r>
      <w:r>
        <w:t xml:space="preserve"> </w:t>
      </w:r>
      <w:r>
        <w:t xml:space="preserve">50+ monthly attendees at Medellín events by Month 6</w:t>
      </w:r>
    </w:p>
    <w:bookmarkEnd w:id="31"/>
    <w:bookmarkStart w:id="32" w:name="conclusion-why-colombia-medellín"/>
    <w:p>
      <w:pPr>
        <w:pStyle w:val="Heading2"/>
      </w:pPr>
      <w:r>
        <w:t xml:space="preserve">Conclusion: Why Colombia Medellín?</w:t>
      </w:r>
    </w:p>
    <w:p>
      <w:pPr>
        <w:pStyle w:val="FirstParagraph"/>
      </w:pPr>
      <w:r>
        <w:t xml:space="preserve">Medellín isn't just another market – it's the innovation engine of Colombia where cultural pride meets digital ambition. By embedding Editor within Medellín's creative fabric through localized strategies, community investment, and deep understanding of Colombian Spanish nuances, we won't just sell services – we'll become synonymous with editorial excellence in Latin America's most dynamic city. This Marketing Plan ensures Editor doesn't just enter the Colombia Medellín market; it redefines it by making "editorial" a cultural asset rather than an operational cost. The time to establish Editorial leadership in Medellín is now, and Editor is poised to lead this transformation with precision, passion, and profound local insight.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Colombia Medellín</dc:title>
  <dc:creator/>
  <dc:language>en</dc:language>
  <cp:keywords/>
  <dcterms:created xsi:type="dcterms:W3CDTF">2026-07-23T10:16:41Z</dcterms:created>
  <dcterms:modified xsi:type="dcterms:W3CDTF">2026-07-23T10:16:41Z</dcterms:modified>
</cp:coreProperties>
</file>

<file path=docProps/custom.xml><?xml version="1.0" encoding="utf-8"?>
<Properties xmlns="http://schemas.openxmlformats.org/officeDocument/2006/custom-properties" xmlns:vt="http://schemas.openxmlformats.org/officeDocument/2006/docPropsVTypes"/>
</file>