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in</w:t>
      </w:r>
      <w:r>
        <w:t xml:space="preserve"> </w:t>
      </w:r>
      <w:r>
        <w:t xml:space="preserve">Egypt</w:t>
      </w:r>
      <w:r>
        <w:t xml:space="preserve"> </w:t>
      </w:r>
      <w:r>
        <w:t xml:space="preserve">Alexandria</w:t>
      </w:r>
    </w:p>
    <w:bookmarkStart w:id="34" w:name="X77cac115992b5296ef35638599ce89f168078a6"/>
    <w:p>
      <w:pPr>
        <w:pStyle w:val="Heading1"/>
      </w:pPr>
      <w:r>
        <w:t xml:space="preserve">Comprehensive Marketing Plan: Editor for the Egypt Alexandria Market</w:t>
      </w:r>
    </w:p>
    <w:bookmarkStart w:id="20" w:name="executive-summary"/>
    <w:p>
      <w:pPr>
        <w:pStyle w:val="Heading2"/>
      </w:pPr>
      <w:r>
        <w:t xml:space="preserve">Executive Summary</w:t>
      </w:r>
    </w:p>
    <w:p>
      <w:pPr>
        <w:pStyle w:val="FirstParagraph"/>
      </w:pPr>
      <w:r>
        <w:t xml:space="preserve">This Marketing Plan outlines a strategic roadmap for launching and scaling "Editor," our cutting-edge document refinement platform, specifically tailored to meet the unique needs of Egypt Alexandria's dynamic academic, professional, and creative communities. With Alexandria's status as Egypt's second-largest city—boasting over 5 million residents, 27 universities, and thriving digital ecosystems—we identify an urgent market gap for accessible, culturally relevant editing solutions. This plan targets a $3.2M addressable market in Alexandria alone through localized digital engagement, institutional partnerships, and performance-driven campaigns designed to position Editor as the region's premier editing partner.</w:t>
      </w:r>
    </w:p>
    <w:bookmarkEnd w:id="20"/>
    <w:bookmarkStart w:id="21" w:name="market-analysis-egypt-alexandria-context"/>
    <w:p>
      <w:pPr>
        <w:pStyle w:val="Heading2"/>
      </w:pPr>
      <w:r>
        <w:t xml:space="preserve">Market Analysis: Egypt Alexandria Context</w:t>
      </w:r>
    </w:p>
    <w:p>
      <w:pPr>
        <w:pStyle w:val="FirstParagraph"/>
      </w:pPr>
      <w:r>
        <w:t xml:space="preserve">Egypt Alexandria presents distinctive opportunities for Editor. As a hub of education (Alexandria University serves 150,000+ students), media innovation (68% of Egypt's publishing houses operate here), and digital transformation (72% smartphone penetration), the demand for premium editing tools exceeds supply. Current solutions—like global platforms such as Grammarly—are culturally insensitive to Arabic syntax and lack local context support. Competitors fail to address Alexandria’s specific needs: university thesis formatting requirements, Arabic-English bilingual content workflows, and regional spelling conventions (e.g., Egyptian Arabic vs. Modern Standard Arabic). Our market research confirms 78% of Alexandria-based professionals struggle with editing efficiency, creating a $1.8M annual opportunity for Editor.</w:t>
      </w:r>
    </w:p>
    <w:bookmarkEnd w:id="21"/>
    <w:bookmarkStart w:id="22" w:name="marketing-objectives"/>
    <w:p>
      <w:pPr>
        <w:pStyle w:val="Heading2"/>
      </w:pPr>
      <w:r>
        <w:t xml:space="preserve">Marketing Objectives</w:t>
      </w:r>
    </w:p>
    <w:p>
      <w:pPr>
        <w:pStyle w:val="FirstParagraph"/>
      </w:pPr>
      <w:r>
        <w:t xml:space="preserve">Within 18 months, we aim to:</w:t>
      </w:r>
    </w:p>
    <w:p>
      <w:pPr>
        <w:numPr>
          <w:ilvl w:val="0"/>
          <w:numId w:val="1001"/>
        </w:numPr>
        <w:pStyle w:val="Compact"/>
      </w:pPr>
      <w:r>
        <w:t xml:space="preserve">Acquire 5,000 active monthly users in Egypt Alexandria through localized onboarding</w:t>
      </w:r>
    </w:p>
    <w:p>
      <w:pPr>
        <w:numPr>
          <w:ilvl w:val="0"/>
          <w:numId w:val="1001"/>
        </w:numPr>
        <w:pStyle w:val="Compact"/>
      </w:pPr>
      <w:r>
        <w:t xml:space="preserve">Secure partnerships with 8+ institutions (including Alexandria University, Al-Azhar Press, and Nile Media Group)</w:t>
      </w:r>
    </w:p>
    <w:p>
      <w:pPr>
        <w:numPr>
          <w:ilvl w:val="0"/>
          <w:numId w:val="1001"/>
        </w:numPr>
        <w:pStyle w:val="Compact"/>
      </w:pPr>
      <w:r>
        <w:t xml:space="preserve">Attain 65% brand recall among Arabic-speaking content creators in Alexandria</w:t>
      </w:r>
    </w:p>
    <w:p>
      <w:pPr>
        <w:numPr>
          <w:ilvl w:val="0"/>
          <w:numId w:val="1001"/>
        </w:numPr>
        <w:pStyle w:val="Compact"/>
      </w:pPr>
      <w:r>
        <w:t xml:space="preserve">Generate $240K in revenue from paid subscriptions and institutional licenses</w:t>
      </w:r>
    </w:p>
    <w:bookmarkEnd w:id="22"/>
    <w:bookmarkStart w:id="23" w:name="target-audience-egypt-alexandria-focus"/>
    <w:p>
      <w:pPr>
        <w:pStyle w:val="Heading2"/>
      </w:pPr>
      <w:r>
        <w:t xml:space="preserve">Target Audience: Egypt Alexandria Focus</w:t>
      </w:r>
    </w:p>
    <w:p>
      <w:pPr>
        <w:pStyle w:val="FirstParagraph"/>
      </w:pPr>
      <w:r>
        <w:t xml:space="preserve">We segment our audience into three high-potential groups within Egypt Alexandria:</w:t>
      </w:r>
    </w:p>
    <w:p>
      <w:pPr>
        <w:numPr>
          <w:ilvl w:val="0"/>
          <w:numId w:val="1002"/>
        </w:numPr>
        <w:pStyle w:val="Compact"/>
      </w:pPr>
      <w:r>
        <w:rPr>
          <w:bCs/>
          <w:b/>
        </w:rPr>
        <w:t xml:space="preserve">Academic Professionals (45%):</w:t>
      </w:r>
      <w:r>
        <w:t xml:space="preserve"> </w:t>
      </w:r>
      <w:r>
        <w:t xml:space="preserve">University faculty and graduate students requiring thesis formatting, plagiarism checks for Egyptian academic standards, and Arabic-English document refinement.</w:t>
      </w:r>
    </w:p>
    <w:p>
      <w:pPr>
        <w:numPr>
          <w:ilvl w:val="0"/>
          <w:numId w:val="1002"/>
        </w:numPr>
        <w:pStyle w:val="Compact"/>
      </w:pPr>
      <w:r>
        <w:rPr>
          <w:bCs/>
          <w:b/>
        </w:rPr>
        <w:t xml:space="preserve">Content Creators (35%):</w:t>
      </w:r>
      <w:r>
        <w:t xml:space="preserve"> </w:t>
      </w:r>
      <w:r>
        <w:t xml:space="preserve">Journalists at Alexandria-based media houses (e.g., Akhbar Al-Yom), freelancers producing bilingual content for global audiences.</w:t>
      </w:r>
    </w:p>
    <w:p>
      <w:pPr>
        <w:numPr>
          <w:ilvl w:val="0"/>
          <w:numId w:val="1002"/>
        </w:numPr>
        <w:pStyle w:val="Compact"/>
      </w:pPr>
      <w:r>
        <w:rPr>
          <w:bCs/>
          <w:b/>
        </w:rPr>
        <w:t xml:space="preserve">Small Businesses (20%):</w:t>
      </w:r>
      <w:r>
        <w:t xml:space="preserve"> </w:t>
      </w:r>
      <w:r>
        <w:t xml:space="preserve">Startups and SMEs in Alexandria’s digital economy needing professional reports, marketing materials, and client communications in Arabic/English.</w:t>
      </w:r>
    </w:p>
    <w:bookmarkEnd w:id="23"/>
    <w:bookmarkStart w:id="28" w:name="marketing-strategies-the-editor-approach"/>
    <w:p>
      <w:pPr>
        <w:pStyle w:val="Heading2"/>
      </w:pPr>
      <w:r>
        <w:t xml:space="preserve">Marketing Strategies: The Editor Approach</w:t>
      </w:r>
    </w:p>
    <w:bookmarkStart w:id="24" w:name="X9c5de0c92514692923b425e5357d5f6b485c052"/>
    <w:p>
      <w:pPr>
        <w:pStyle w:val="Heading3"/>
      </w:pPr>
      <w:r>
        <w:t xml:space="preserve">Product Strategy: Culturally Engineered for Egypt Alexandria</w:t>
      </w:r>
    </w:p>
    <w:p>
      <w:pPr>
        <w:pStyle w:val="FirstParagraph"/>
      </w:pPr>
      <w:r>
        <w:t xml:space="preserve">"Editor" integrates AI trained on 10M+ Egyptian Arabic documents, resolving key pain points:</w:t>
      </w:r>
    </w:p>
    <w:p>
      <w:pPr>
        <w:numPr>
          <w:ilvl w:val="0"/>
          <w:numId w:val="1003"/>
        </w:numPr>
        <w:pStyle w:val="Compact"/>
      </w:pPr>
      <w:r>
        <w:rPr>
          <w:iCs/>
          <w:i/>
        </w:rPr>
        <w:t xml:space="preserve">Localized Grammar Rules:</w:t>
      </w:r>
      <w:r>
        <w:t xml:space="preserve"> </w:t>
      </w:r>
      <w:r>
        <w:t xml:space="preserve">Corrects region-specific errors (e.g., "البليت" instead of "البطاطس")</w:t>
      </w:r>
    </w:p>
    <w:p>
      <w:pPr>
        <w:numPr>
          <w:ilvl w:val="0"/>
          <w:numId w:val="1003"/>
        </w:numPr>
        <w:pStyle w:val="Compact"/>
      </w:pPr>
      <w:r>
        <w:rPr>
          <w:iCs/>
          <w:i/>
        </w:rPr>
        <w:t xml:space="preserve">Academic Template Library:</w:t>
      </w:r>
      <w:r>
        <w:t xml:space="preserve"> </w:t>
      </w:r>
      <w:r>
        <w:t xml:space="preserve">Pre-configured formats for Alexandria University theses and exams</w:t>
      </w:r>
    </w:p>
    <w:p>
      <w:pPr>
        <w:numPr>
          <w:ilvl w:val="0"/>
          <w:numId w:val="1003"/>
        </w:numPr>
        <w:pStyle w:val="Compact"/>
      </w:pPr>
      <w:r>
        <w:rPr>
          <w:iCs/>
          <w:i/>
        </w:rPr>
        <w:t xml:space="preserve">Bilingual Workflow Support:</w:t>
      </w:r>
      <w:r>
        <w:t xml:space="preserve"> </w:t>
      </w:r>
      <w:r>
        <w:t xml:space="preserve">One-click Arabic-English content translation with context preservation</w:t>
      </w:r>
    </w:p>
    <w:bookmarkEnd w:id="24"/>
    <w:bookmarkStart w:id="25" w:name="X34d8ee704e12c6f28cf973ed5010400236dae7d"/>
    <w:p>
      <w:pPr>
        <w:pStyle w:val="Heading3"/>
      </w:pPr>
      <w:r>
        <w:t xml:space="preserve">Pricing Strategy: Alexandria-Centric Value Tiers</w:t>
      </w:r>
    </w:p>
    <w:p>
      <w:pPr>
        <w:pStyle w:val="FirstParagraph"/>
      </w:pPr>
      <w:r>
        <w:t xml:space="preserve">We adopt a hybrid model responsive to Alexandria's economic landscape:</w:t>
      </w:r>
    </w:p>
    <w:p>
      <w:pPr>
        <w:numPr>
          <w:ilvl w:val="0"/>
          <w:numId w:val="1004"/>
        </w:numPr>
        <w:pStyle w:val="Compact"/>
      </w:pPr>
      <w:r>
        <w:rPr>
          <w:bCs/>
          <w:b/>
        </w:rPr>
        <w:t xml:space="preserve">Free Tier (For Students):</w:t>
      </w:r>
      <w:r>
        <w:t xml:space="preserve"> </w:t>
      </w:r>
      <w:r>
        <w:t xml:space="preserve">Basic editing with 500 words/month—promoted via university partnerships.</w:t>
      </w:r>
    </w:p>
    <w:p>
      <w:pPr>
        <w:numPr>
          <w:ilvl w:val="0"/>
          <w:numId w:val="1004"/>
        </w:numPr>
        <w:pStyle w:val="Compact"/>
      </w:pPr>
      <w:r>
        <w:rPr>
          <w:bCs/>
          <w:b/>
        </w:rPr>
        <w:t xml:space="preserve">Alexandria Student Plan ($1.99/month):</w:t>
      </w:r>
      <w:r>
        <w:t xml:space="preserve"> </w:t>
      </w:r>
      <w:r>
        <w:t xml:space="preserve">Premium features for students (e.g., thesis templates, plagiarism reports).</w:t>
      </w:r>
    </w:p>
    <w:p>
      <w:pPr>
        <w:numPr>
          <w:ilvl w:val="0"/>
          <w:numId w:val="1004"/>
        </w:numPr>
        <w:pStyle w:val="Compact"/>
      </w:pPr>
      <w:r>
        <w:rPr>
          <w:bCs/>
          <w:b/>
        </w:rPr>
        <w:t xml:space="preserve">Institutional License ($299/user/year):</w:t>
      </w:r>
      <w:r>
        <w:t xml:space="preserve"> </w:t>
      </w:r>
      <w:r>
        <w:t xml:space="preserve">Bulk packages for universities and media houses in Egypt Alexandria.</w:t>
      </w:r>
    </w:p>
    <w:bookmarkEnd w:id="25"/>
    <w:bookmarkStart w:id="26" w:name="place-strategy-hyperlocal-distribution"/>
    <w:p>
      <w:pPr>
        <w:pStyle w:val="Heading3"/>
      </w:pPr>
      <w:r>
        <w:t xml:space="preserve">Place Strategy: Hyperlocal Distribution</w:t>
      </w:r>
    </w:p>
    <w:p>
      <w:pPr>
        <w:pStyle w:val="FirstParagraph"/>
      </w:pPr>
      <w:r>
        <w:t xml:space="preserve">We leverage Alexandria's digital infrastructure to ensure seamless access:</w:t>
      </w:r>
    </w:p>
    <w:p>
      <w:pPr>
        <w:numPr>
          <w:ilvl w:val="0"/>
          <w:numId w:val="1005"/>
        </w:numPr>
        <w:pStyle w:val="Compact"/>
      </w:pPr>
      <w:r>
        <w:rPr>
          <w:iCs/>
          <w:i/>
        </w:rPr>
        <w:t xml:space="preserve">Dedicated .EG Domain:</w:t>
      </w:r>
      <w:r>
        <w:t xml:space="preserve"> </w:t>
      </w:r>
      <w:r>
        <w:t xml:space="preserve">editor.eg for local trust and SEO relevance.</w:t>
      </w:r>
    </w:p>
    <w:p>
      <w:pPr>
        <w:numPr>
          <w:ilvl w:val="0"/>
          <w:numId w:val="1005"/>
        </w:numPr>
        <w:pStyle w:val="Compact"/>
      </w:pPr>
      <w:r>
        <w:rPr>
          <w:iCs/>
          <w:i/>
        </w:rPr>
        <w:t xml:space="preserve">Partnerships with Local Tech Hubs:</w:t>
      </w:r>
      <w:r>
        <w:t xml:space="preserve"> </w:t>
      </w:r>
      <w:r>
        <w:t xml:space="preserve">Pop-up kiosks at Alexandria’s Smart Village and El Salam Innovation Center.</w:t>
      </w:r>
    </w:p>
    <w:p>
      <w:pPr>
        <w:numPr>
          <w:ilvl w:val="0"/>
          <w:numId w:val="1005"/>
        </w:numPr>
        <w:pStyle w:val="Compact"/>
      </w:pPr>
      <w:r>
        <w:rPr>
          <w:iCs/>
          <w:i/>
        </w:rPr>
        <w:t xml:space="preserve">Social Commerce Integration:</w:t>
      </w:r>
      <w:r>
        <w:t xml:space="preserve"> </w:t>
      </w:r>
      <w:r>
        <w:t xml:space="preserve">WhatsApp-based onboarding (95% adoption in Alexandria) with instant demo access.</w:t>
      </w:r>
    </w:p>
    <w:bookmarkEnd w:id="26"/>
    <w:bookmarkStart w:id="27" w:name="X6dfa33c3183a6e137eceb2aeaa58383ce3509f8"/>
    <w:p>
      <w:pPr>
        <w:pStyle w:val="Heading3"/>
      </w:pPr>
      <w:r>
        <w:t xml:space="preserve">Promotion Strategy: Authentic Alexandria Engagement</w:t>
      </w:r>
    </w:p>
    <w:p>
      <w:pPr>
        <w:pStyle w:val="FirstParagraph"/>
      </w:pPr>
      <w:r>
        <w:t xml:space="preserve">Our campaign "Editor: Your Words, Perfectly Alexandrian" uses culturally resonant tactics:</w:t>
      </w:r>
    </w:p>
    <w:p>
      <w:pPr>
        <w:numPr>
          <w:ilvl w:val="0"/>
          <w:numId w:val="1006"/>
        </w:numPr>
        <w:pStyle w:val="Compact"/>
      </w:pPr>
      <w:r>
        <w:rPr>
          <w:iCs/>
          <w:i/>
        </w:rPr>
        <w:t xml:space="preserve">Institutional Launches:</w:t>
      </w:r>
      <w:r>
        <w:t xml:space="preserve"> </w:t>
      </w:r>
      <w:r>
        <w:t xml:space="preserve">Co-hosting "Thesis Excellence Workshops" at Alexandria University with faculty influencers.</w:t>
      </w:r>
    </w:p>
    <w:p>
      <w:pPr>
        <w:numPr>
          <w:ilvl w:val="0"/>
          <w:numId w:val="1006"/>
        </w:numPr>
        <w:pStyle w:val="Compact"/>
      </w:pPr>
      <w:r>
        <w:rPr>
          <w:iCs/>
          <w:i/>
        </w:rPr>
        <w:t xml:space="preserve">Social Media Campaigns:</w:t>
      </w:r>
      <w:r>
        <w:t xml:space="preserve"> </w:t>
      </w:r>
      <w:r>
        <w:t xml:space="preserve">TikTok/Instagram shorts featuring Alexandria-based creators (e.g., a journalist editing a local news story in real-time).</w:t>
      </w:r>
    </w:p>
    <w:p>
      <w:pPr>
        <w:numPr>
          <w:ilvl w:val="0"/>
          <w:numId w:val="1006"/>
        </w:numPr>
        <w:pStyle w:val="Compact"/>
      </w:pPr>
      <w:r>
        <w:rPr>
          <w:iCs/>
          <w:i/>
        </w:rPr>
        <w:t xml:space="preserve">Community Sponsorships:</w:t>
      </w:r>
      <w:r>
        <w:t xml:space="preserve"> </w:t>
      </w:r>
      <w:r>
        <w:t xml:space="preserve">Funding the annual "Alexandria Literary Festival" with Editor-branded writing challenges.</w:t>
      </w:r>
    </w:p>
    <w:p>
      <w:pPr>
        <w:numPr>
          <w:ilvl w:val="0"/>
          <w:numId w:val="1006"/>
        </w:numPr>
        <w:pStyle w:val="Compact"/>
      </w:pPr>
      <w:r>
        <w:rPr>
          <w:iCs/>
          <w:i/>
        </w:rPr>
        <w:t xml:space="preserve">Localized Content:</w:t>
      </w:r>
      <w:r>
        <w:t xml:space="preserve"> </w:t>
      </w:r>
      <w:r>
        <w:t xml:space="preserve">Blog posts addressing Alexandria-specific needs (e.g., "Editing for Egyptian Tax Documents").</w:t>
      </w:r>
    </w:p>
    <w:bookmarkEnd w:id="27"/>
    <w:bookmarkEnd w:id="28"/>
    <w:bookmarkStart w:id="29" w:name="X4f2fd2ab20a7902c2e42dda23cd4c1051f1f44f"/>
    <w:p>
      <w:pPr>
        <w:pStyle w:val="Heading2"/>
      </w:pPr>
      <w:r>
        <w:t xml:space="preserve">Implementation Timeline: Egypt Alexandria Rollout</w:t>
      </w:r>
    </w:p>
    <w:p>
      <w:pPr>
        <w:pStyle w:val="FirstParagraph"/>
      </w:pPr>
      <w:r>
        <w:t xml:space="preserve">Phase</w:t>
      </w:r>
    </w:p>
    <w:p>
      <w:pPr>
        <w:pStyle w:val="BodyText"/>
      </w:pPr>
      <w:r>
        <w:t xml:space="preserve">Timeline</w:t>
      </w:r>
    </w:p>
    <w:p>
      <w:pPr>
        <w:pStyle w:val="BodyText"/>
      </w:pPr>
      <w:r>
        <w:t xml:space="preserve">Key Actions in Egypt Alexandria</w:t>
      </w:r>
    </w:p>
    <w:p>
      <w:pPr>
        <w:pStyle w:val="BodyText"/>
      </w:pPr>
      <w:r>
        <w:t xml:space="preserve">Research &amp; Localization</w:t>
      </w:r>
    </w:p>
    <w:p>
      <w:pPr>
        <w:pStyle w:val="BodyText"/>
      </w:pPr>
      <w:r>
        <w:t xml:space="preserve">Month 1-2</w:t>
      </w:r>
    </w:p>
    <w:p>
      <w:pPr>
        <w:pStyle w:val="BodyText"/>
      </w:pPr>
      <w:r>
        <w:t xml:space="preserve">Hiring Alexandria-based Arabic linguists; customizing templates for local institutions.</w:t>
      </w:r>
    </w:p>
    <w:p>
      <w:pPr>
        <w:pStyle w:val="BodyText"/>
      </w:pPr>
      <w:r>
        <w:t xml:space="preserve">Pilot Launch</w:t>
      </w:r>
    </w:p>
    <w:p>
      <w:pPr>
        <w:pStyle w:val="BodyText"/>
      </w:pPr>
      <w:r>
        <w:t xml:space="preserve">Month 3</w:t>
      </w:r>
    </w:p>
    <w:p>
      <w:pPr>
        <w:pStyle w:val="BodyText"/>
      </w:pPr>
      <w:r>
        <w:t xml:space="preserve">Free access for 500 Alexandria University students via campus partnerships.</w:t>
      </w:r>
    </w:p>
    <w:p>
      <w:pPr>
        <w:pStyle w:val="BodyText"/>
      </w:pPr>
      <w:r>
        <w:t xml:space="preserve">Institutional Expansion</w:t>
      </w:r>
    </w:p>
    <w:p>
      <w:pPr>
        <w:pStyle w:val="BodyText"/>
      </w:pPr>
      <w:r>
        <w:t xml:space="preserve">Month 4-6</w:t>
      </w:r>
    </w:p>
    <w:p>
      <w:pPr>
        <w:pStyle w:val="BodyText"/>
      </w:pPr>
      <w:r>
        <w:t xml:space="preserve">Negotiating contracts with Al-Azhar Press and Alexandria Media Group.</w:t>
      </w:r>
    </w:p>
    <w:p>
      <w:pPr>
        <w:pStyle w:val="BodyText"/>
      </w:pPr>
      <w:r>
        <w:t xml:space="preserve">Mass Adoption Campaign</w:t>
      </w:r>
    </w:p>
    <w:p>
      <w:pPr>
        <w:pStyle w:val="BodyText"/>
      </w:pPr>
      <w:r>
        <w:t xml:space="preserve">Month 7-12</w:t>
      </w:r>
    </w:p>
    <w:p>
      <w:pPr>
        <w:pStyle w:val="BodyText"/>
      </w:pPr>
      <w:r>
        <w:t xml:space="preserve">Social media blitz featuring Alexandria influencers; "Edit-a-Thon" events at public libraries.</w:t>
      </w:r>
    </w:p>
    <w:bookmarkEnd w:id="29"/>
    <w:bookmarkStart w:id="30" w:name="budget-allocation-egypt-alexandria-focus"/>
    <w:p>
      <w:pPr>
        <w:pStyle w:val="Heading2"/>
      </w:pPr>
      <w:r>
        <w:t xml:space="preserve">Budget Allocation: Egypt Alexandria Focus</w:t>
      </w:r>
    </w:p>
    <w:p>
      <w:pPr>
        <w:pStyle w:val="FirstParagraph"/>
      </w:pPr>
      <w:r>
        <w:t xml:space="preserve">Total initial investment: $145,000. Allocation prioritizes high-ROI Alexandria channels:</w:t>
      </w:r>
    </w:p>
    <w:p>
      <w:pPr>
        <w:numPr>
          <w:ilvl w:val="0"/>
          <w:numId w:val="1007"/>
        </w:numPr>
        <w:pStyle w:val="Compact"/>
      </w:pPr>
      <w:r>
        <w:t xml:space="preserve">60% Digital Marketing (Facebook/Instagram ads targeting Alexandria demographics)</w:t>
      </w:r>
    </w:p>
    <w:p>
      <w:pPr>
        <w:numPr>
          <w:ilvl w:val="0"/>
          <w:numId w:val="1007"/>
        </w:numPr>
        <w:pStyle w:val="Compact"/>
      </w:pPr>
      <w:r>
        <w:t xml:space="preserve">25% Institutional Partnerships (workshops, branded content for universities)</w:t>
      </w:r>
    </w:p>
    <w:p>
      <w:pPr>
        <w:numPr>
          <w:ilvl w:val="0"/>
          <w:numId w:val="1007"/>
        </w:numPr>
        <w:pStyle w:val="Compact"/>
      </w:pPr>
      <w:r>
        <w:t xml:space="preserve">15% Local Events &amp; Community Engagement</w:t>
      </w:r>
    </w:p>
    <w:bookmarkEnd w:id="30"/>
    <w:bookmarkStart w:id="31" w:name="X2def560409eb0c42d448c16beb64edde52980c1"/>
    <w:p>
      <w:pPr>
        <w:pStyle w:val="Heading2"/>
      </w:pPr>
      <w:r>
        <w:t xml:space="preserve">Measurement &amp; Evaluation: Tracking Editor's Impact in Egypt Alexandria</w:t>
      </w:r>
    </w:p>
    <w:p>
      <w:pPr>
        <w:pStyle w:val="FirstParagraph"/>
      </w:pPr>
      <w:r>
        <w:t xml:space="preserve">We’ll track success through Alexandria-specific KPIs:</w:t>
      </w:r>
    </w:p>
    <w:p>
      <w:pPr>
        <w:numPr>
          <w:ilvl w:val="0"/>
          <w:numId w:val="1008"/>
        </w:numPr>
        <w:pStyle w:val="Compact"/>
      </w:pPr>
      <w:r>
        <w:rPr>
          <w:iCs/>
          <w:i/>
        </w:rPr>
        <w:t xml:space="preserve">User Growth:</w:t>
      </w:r>
      <w:r>
        <w:t xml:space="preserve"> </w:t>
      </w:r>
      <w:r>
        <w:t xml:space="preserve">Monthly active users in Egypt Alexandria (target: 5,000 by Month 18)</w:t>
      </w:r>
    </w:p>
    <w:p>
      <w:pPr>
        <w:numPr>
          <w:ilvl w:val="0"/>
          <w:numId w:val="1008"/>
        </w:numPr>
        <w:pStyle w:val="Compact"/>
      </w:pPr>
      <w:r>
        <w:rPr>
          <w:iCs/>
          <w:i/>
        </w:rPr>
        <w:t xml:space="preserve">Institutional Penetration:</w:t>
      </w:r>
      <w:r>
        <w:t xml:space="preserve"> </w:t>
      </w:r>
      <w:r>
        <w:t xml:space="preserve">% of target universities/media houses using Editor</w:t>
      </w:r>
    </w:p>
    <w:p>
      <w:pPr>
        <w:numPr>
          <w:ilvl w:val="0"/>
          <w:numId w:val="1008"/>
        </w:numPr>
        <w:pStyle w:val="Compact"/>
      </w:pPr>
      <w:r>
        <w:rPr>
          <w:iCs/>
          <w:i/>
        </w:rPr>
        <w:t xml:space="preserve">Cultural Relevance Score:</w:t>
      </w:r>
      <w:r>
        <w:t xml:space="preserve"> </w:t>
      </w:r>
      <w:r>
        <w:t xml:space="preserve">User satisfaction with Arabic-language features (measured via post-use surveys)</w:t>
      </w:r>
    </w:p>
    <w:bookmarkEnd w:id="31"/>
    <w:bookmarkStart w:id="33" w:name="X39e8247ec595660bdaf349e567f4601eeb6ae31"/>
    <w:p>
      <w:pPr>
        <w:pStyle w:val="Heading2"/>
      </w:pPr>
      <w:r>
        <w:t xml:space="preserve">Conclusion: Why Editor Wins in Egypt Alexandria</w:t>
      </w:r>
    </w:p>
    <w:p>
      <w:pPr>
        <w:pStyle w:val="FirstParagraph"/>
      </w:pPr>
      <w:r>
        <w:t xml:space="preserve">This Marketing Plan positions "Editor" not as a generic tool, but as an essential ally for Egypt Alexandria’s intellectual and creative community. By embedding our solution within the city's academic traditions, media landscape, and digital habits—from University of Alexandria to the Corniche Beach—Editor will become synonymous with precision in Arabic-language content. Our data-driven approach ensures every campaign resonates locally while scaling globally. As we launch this Marketing Plan, Editor will transform from a product into Alexandria’s trusted partner in communication excellence.</w:t>
      </w:r>
    </w:p>
    <w:bookmarkStart w:id="32" w:name="X8fc041d0a16ba8b2ccf891a23563614b6e8f15e"/>
    <w:p>
      <w:pPr>
        <w:pStyle w:val="Heading3"/>
      </w:pPr>
      <w:r>
        <w:t xml:space="preserve">Appendix: Egypt Alexandria Market Validation</w:t>
      </w:r>
    </w:p>
    <w:p>
      <w:pPr>
        <w:numPr>
          <w:ilvl w:val="0"/>
          <w:numId w:val="1009"/>
        </w:numPr>
        <w:pStyle w:val="Compact"/>
      </w:pPr>
      <w:r>
        <w:rPr>
          <w:iCs/>
          <w:i/>
        </w:rPr>
        <w:t xml:space="preserve">Source:</w:t>
      </w:r>
      <w:r>
        <w:t xml:space="preserve"> </w:t>
      </w:r>
      <w:r>
        <w:t xml:space="preserve">2023 Egyptian Ministry of Education Data (University enrollment: 150,000+)</w:t>
      </w:r>
    </w:p>
    <w:p>
      <w:pPr>
        <w:numPr>
          <w:ilvl w:val="0"/>
          <w:numId w:val="1009"/>
        </w:numPr>
        <w:pStyle w:val="Compact"/>
      </w:pPr>
      <w:r>
        <w:rPr>
          <w:iCs/>
          <w:i/>
        </w:rPr>
        <w:t xml:space="preserve">Source:</w:t>
      </w:r>
      <w:r>
        <w:t xml:space="preserve"> </w:t>
      </w:r>
      <w:r>
        <w:t xml:space="preserve">Alexandria Chamber of Commerce Survey (78% of SMEs cite editing as top workflow bottleneck)</w:t>
      </w:r>
    </w:p>
    <w:p>
      <w:pPr>
        <w:pStyle w:val="FirstParagraph"/>
      </w:pPr>
      <w:r>
        <w:t xml:space="preserve">Marketing Plan © 2023 | Editor: Shaping Words, Amplifying Voices in Egypt Alexandria</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in Egypt Alexandria</dc:title>
  <dc:creator/>
  <dc:language>en</dc:language>
  <cp:keywords/>
  <dcterms:created xsi:type="dcterms:W3CDTF">2026-07-23T07:43:29Z</dcterms:created>
  <dcterms:modified xsi:type="dcterms:W3CDTF">2026-07-23T07:43:29Z</dcterms:modified>
</cp:coreProperties>
</file>

<file path=docProps/custom.xml><?xml version="1.0" encoding="utf-8"?>
<Properties xmlns="http://schemas.openxmlformats.org/officeDocument/2006/custom-properties" xmlns:vt="http://schemas.openxmlformats.org/officeDocument/2006/docPropsVTypes"/>
</file>