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Professional</w:t>
      </w:r>
      <w:r>
        <w:t xml:space="preserve"> </w:t>
      </w:r>
      <w:r>
        <w:t xml:space="preserve">Content</w:t>
      </w:r>
      <w:r>
        <w:t xml:space="preserve"> </w:t>
      </w:r>
      <w:r>
        <w:t xml:space="preserve">Editing</w:t>
      </w:r>
      <w:r>
        <w:t xml:space="preserve"> </w:t>
      </w:r>
      <w:r>
        <w:t xml:space="preserve">Service</w:t>
      </w:r>
      <w:r>
        <w:t xml:space="preserve"> </w:t>
      </w:r>
      <w:r>
        <w:t xml:space="preserve">in</w:t>
      </w:r>
      <w:r>
        <w:t xml:space="preserve"> </w:t>
      </w:r>
      <w:r>
        <w:t xml:space="preserve">Egypt</w:t>
      </w:r>
      <w:r>
        <w:t xml:space="preserve"> </w:t>
      </w:r>
      <w:r>
        <w:t xml:space="preserve">Cairo</w:t>
      </w:r>
    </w:p>
    <w:bookmarkStart w:id="29" w:name="X889babbac13dceef27a07d49959b0b7818a666e"/>
    <w:p>
      <w:pPr>
        <w:pStyle w:val="Heading1"/>
      </w:pPr>
      <w:r>
        <w:t xml:space="preserve">Marketing Plan: Positioning EDITOR as the Premier Content Editing Solution in Egypt Cairo</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EDITOR, a premium professional content editing service, as the undisputed leader in Egypt's capital city, Cairo. Recognizing the acute need for high-quality multilingual content refinement among Cairo's dynamic business ecosystem, this plan leverages local market insights to deliver exceptional value. By focusing exclusively on Egypt Cairo's unique linguistic landscape (Arabic/English bilingual demands) and digital transformation trends, EDITOR will capture significant market share within 18 months, driving measurable growth through culturally resonant marketing initiatives.</w:t>
      </w:r>
    </w:p>
    <w:bookmarkEnd w:id="20"/>
    <w:bookmarkStart w:id="21" w:name="market-analysis-egypt-cairo-context"/>
    <w:p>
      <w:pPr>
        <w:pStyle w:val="Heading2"/>
      </w:pPr>
      <w:r>
        <w:t xml:space="preserve">Market Analysis: Egypt Cairo Context</w:t>
      </w:r>
    </w:p>
    <w:p>
      <w:pPr>
        <w:pStyle w:val="FirstParagraph"/>
      </w:pPr>
      <w:r>
        <w:t xml:space="preserve">Cairo's business environment is characterized by rapid digital adoption, a burgeoning startup culture (over 350 new startups launched in Q1 2023), and intense competition for local and international audiences. However, businesses consistently struggle with inconsistent content quality across Arabic and English platforms. A 2023 Egyptian Ministry of Investment survey revealed that 78% of Cairo-based SMEs cite "language errors in marketing materials" as a key barrier to attracting foreign clients. This gap is particularly acute in sectors like tourism, e-commerce, and hospitality – the backbone of Cairo's economy. Current editing solutions often lack local cultural nuance or Arabic language expertise, creating a critical opportunity for EDITOR.</w:t>
      </w:r>
    </w:p>
    <w:bookmarkEnd w:id="21"/>
    <w:bookmarkStart w:id="22" w:name="target-audience-in-egypt-cairo"/>
    <w:p>
      <w:pPr>
        <w:pStyle w:val="Heading2"/>
      </w:pPr>
      <w:r>
        <w:t xml:space="preserve">Target Audience in Egypt Cairo</w:t>
      </w:r>
    </w:p>
    <w:p>
      <w:pPr>
        <w:pStyle w:val="FirstParagraph"/>
      </w:pPr>
      <w:r>
        <w:t xml:space="preserve">Our primary audience comprises:</w:t>
      </w:r>
    </w:p>
    <w:p>
      <w:pPr>
        <w:numPr>
          <w:ilvl w:val="0"/>
          <w:numId w:val="1001"/>
        </w:numPr>
        <w:pStyle w:val="Compact"/>
      </w:pPr>
      <w:r>
        <w:t xml:space="preserve">Cairo-based SMEs (5-50 employees) operating in tourism, e-commerce, and professional services</w:t>
      </w:r>
    </w:p>
    <w:p>
      <w:pPr>
        <w:numPr>
          <w:ilvl w:val="0"/>
          <w:numId w:val="1001"/>
        </w:numPr>
        <w:pStyle w:val="Compact"/>
      </w:pPr>
      <w:r>
        <w:t xml:space="preserve">Multinational corporations with regional HQs in Cairo needing localized content</w:t>
      </w:r>
    </w:p>
    <w:p>
      <w:pPr>
        <w:numPr>
          <w:ilvl w:val="0"/>
          <w:numId w:val="1001"/>
        </w:numPr>
        <w:pStyle w:val="Compact"/>
      </w:pPr>
      <w:r>
        <w:t xml:space="preserve">Content creators and digital marketers managing Arabic/English campaigns for global audiences</w:t>
      </w:r>
    </w:p>
    <w:bookmarkEnd w:id="22"/>
    <w:bookmarkStart w:id="23" w:name="marketing-objectives-18-month-horizon"/>
    <w:p>
      <w:pPr>
        <w:pStyle w:val="Heading2"/>
      </w:pPr>
      <w:r>
        <w:t xml:space="preserve">Marketing Objectives (18-Month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Timeline</w:t>
            </w:r>
          </w:p>
        </w:tc>
      </w:tr>
      <w:tr>
        <w:tc>
          <w:tcPr/>
          <w:p>
            <w:pPr>
              <w:pStyle w:val="Compact"/>
              <w:jc w:val="left"/>
            </w:pPr>
            <w:r>
              <w:t xml:space="preserve">Brand Awareness in Cairo Business Community</w:t>
            </w:r>
          </w:p>
        </w:tc>
        <w:tc>
          <w:tcPr/>
          <w:p>
            <w:pPr>
              <w:pStyle w:val="Compact"/>
              <w:jc w:val="left"/>
            </w:pPr>
            <w:r>
              <w:t xml:space="preserve">85% recognition among target SMEs</w:t>
            </w:r>
          </w:p>
        </w:tc>
        <w:tc>
          <w:tcPr/>
          <w:p>
            <w:pPr>
              <w:pStyle w:val="Compact"/>
              <w:jc w:val="left"/>
            </w:pPr>
            <w:r>
              <w:t xml:space="preserve">Month 6</w:t>
            </w:r>
          </w:p>
        </w:tc>
      </w:tr>
      <w:tr>
        <w:tc>
          <w:tcPr/>
          <w:p>
            <w:pPr>
              <w:pStyle w:val="Compact"/>
              <w:jc w:val="left"/>
            </w:pPr>
            <w:r>
              <w:t xml:space="preserve">Landing Page Conversion Rate</w:t>
            </w:r>
          </w:p>
        </w:tc>
        <w:tc>
          <w:tcPr/>
          <w:p>
            <w:pPr>
              <w:pStyle w:val="Compact"/>
              <w:jc w:val="left"/>
            </w:pPr>
            <w:r>
              <w:t xml:space="preserve">25% from leads to paid trial sign-ups</w:t>
            </w:r>
          </w:p>
        </w:tc>
        <w:tc>
          <w:tcPr/>
          <w:p>
            <w:pPr>
              <w:pStyle w:val="Compact"/>
              <w:jc w:val="left"/>
            </w:pPr>
            <w:r>
              <w:t xml:space="preserve">Month 9</w:t>
            </w:r>
          </w:p>
        </w:tc>
      </w:tr>
      <w:tr>
        <w:tc>
          <w:tcPr/>
          <w:p>
            <w:pPr>
              <w:pStyle w:val="Compact"/>
              <w:jc w:val="left"/>
            </w:pPr>
            <w:r>
              <w:t xml:space="preserve">New Client Acquisition (Cairo)</w:t>
            </w:r>
          </w:p>
        </w:tc>
        <w:tc>
          <w:tcPr/>
          <w:p>
            <w:pPr>
              <w:pStyle w:val="Compact"/>
              <w:jc w:val="left"/>
            </w:pPr>
            <w:r>
              <w:t xml:space="preserve">120+ paying clients</w:t>
            </w:r>
          </w:p>
        </w:tc>
        <w:tc>
          <w:tcPr/>
          <w:p>
            <w:pPr>
              <w:pStyle w:val="Compact"/>
              <w:jc w:val="left"/>
            </w:pPr>
            <w:r>
              <w:t xml:space="preserve">Month 18</w:t>
            </w:r>
          </w:p>
        </w:tc>
      </w:tr>
    </w:tbl>
    <w:bookmarkEnd w:id="23"/>
    <w:bookmarkStart w:id="24" w:name="X63c6f00f2464efa8726d67c6aa626a920203d2f"/>
    <w:p>
      <w:pPr>
        <w:pStyle w:val="Heading2"/>
      </w:pPr>
      <w:r>
        <w:t xml:space="preserve">Core Marketing Strategies for Egypt Cairo Market</w:t>
      </w:r>
    </w:p>
    <w:p>
      <w:pPr>
        <w:pStyle w:val="FirstParagraph"/>
      </w:pPr>
      <w:r>
        <w:rPr>
          <w:bCs/>
          <w:b/>
        </w:rPr>
        <w:t xml:space="preserve">Localized Digital Presence (Egypt-Centric):</w:t>
      </w:r>
      <w:r>
        <w:t xml:space="preserve"> </w:t>
      </w:r>
      <w:r>
        <w:t xml:space="preserve">EDITOR’s website and social channels will be fully optimized for Cairo’s digital behavior. This includes:</w:t>
      </w:r>
      <w:r>
        <w:t xml:space="preserve"> </w:t>
      </w:r>
      <w:r>
        <w:t xml:space="preserve">- Arabic-first interface with seamless English toggle (addressing 92% of Egyptian internet users’ preference for Arabic content per MENA Digital Report)</w:t>
      </w:r>
      <w:r>
        <w:t xml:space="preserve"> </w:t>
      </w:r>
      <w:r>
        <w:t xml:space="preserve">- Cairo-specific case studies (e.g., "How we boosted a Giza hotel chain's international bookings by 30% through refined English brochures")</w:t>
      </w:r>
      <w:r>
        <w:t xml:space="preserve"> </w:t>
      </w:r>
      <w:r>
        <w:t xml:space="preserve">- Geo-targeted Facebook/Instagram ads highlighting Cairo landmarks (Pyramids, Nile, Tahrir Square) in ad creatives</w:t>
      </w:r>
    </w:p>
    <w:p>
      <w:pPr>
        <w:pStyle w:val="BodyText"/>
      </w:pPr>
      <w:r>
        <w:rPr>
          <w:bCs/>
          <w:b/>
        </w:rPr>
        <w:t xml:space="preserve">Strategic Partnerships within Egypt:</w:t>
      </w:r>
      <w:r>
        <w:t xml:space="preserve"> </w:t>
      </w:r>
      <w:r>
        <w:t xml:space="preserve">Forge alliances with Cairo’s key business ecosystem players:</w:t>
      </w:r>
      <w:r>
        <w:t xml:space="preserve"> </w:t>
      </w:r>
      <w:r>
        <w:t xml:space="preserve">- Co-hosting "Content Excellence" workshops with Cairo Chamber of Commerce &amp; Industry</w:t>
      </w:r>
      <w:r>
        <w:t xml:space="preserve"> </w:t>
      </w:r>
      <w:r>
        <w:t xml:space="preserve">- Integrating EDITOR as a recommended service for startup incubators (Flat6Labs, CIC)</w:t>
      </w:r>
      <w:r>
        <w:t xml:space="preserve"> </w:t>
      </w:r>
      <w:r>
        <w:t xml:space="preserve">- Partnering with leading Egyptian digital marketing agencies (e.g., Egyweb, Magma) for referral programs</w:t>
      </w:r>
    </w:p>
    <w:p>
      <w:pPr>
        <w:pStyle w:val="BodyText"/>
      </w:pPr>
      <w:r>
        <w:rPr>
          <w:bCs/>
          <w:b/>
        </w:rPr>
        <w:t xml:space="preserve">Cultural Relevance Campaigns:</w:t>
      </w:r>
      <w:r>
        <w:t xml:space="preserve"> </w:t>
      </w:r>
      <w:r>
        <w:t xml:space="preserve">Move beyond generic content. Launch campaigns like:</w:t>
      </w:r>
      <w:r>
        <w:t xml:space="preserve"> </w:t>
      </w:r>
      <w:r>
        <w:t xml:space="preserve">- "Egyptian Voice, Global Reach" – Showcasing how precise Arabic editing preserves cultural authenticity while meeting international standards</w:t>
      </w:r>
      <w:r>
        <w:t xml:space="preserve"> </w:t>
      </w:r>
      <w:r>
        <w:t xml:space="preserve">- "Cairo’s Hidden Content Heroes" – Featuring local business owners who leveraged EDITOR to secure foreign contracts (e.g., a textile exporter in Nasr City)</w:t>
      </w:r>
    </w:p>
    <w:bookmarkEnd w:id="24"/>
    <w:bookmarkStart w:id="25" w:name="tactical-execution-egypt-cairo-focus"/>
    <w:p>
      <w:pPr>
        <w:pStyle w:val="Heading2"/>
      </w:pPr>
      <w:r>
        <w:t xml:space="preserve">Tactical Execution: Egypt Cairo Focus</w:t>
      </w:r>
    </w:p>
    <w:p>
      <w:pPr>
        <w:pStyle w:val="FirstParagraph"/>
      </w:pPr>
      <w:r>
        <w:rPr>
          <w:iCs/>
          <w:i/>
        </w:rPr>
        <w:t xml:space="preserve">Phased Rollout:</w:t>
      </w:r>
    </w:p>
    <w:p>
      <w:pPr>
        <w:numPr>
          <w:ilvl w:val="0"/>
          <w:numId w:val="1002"/>
        </w:numPr>
        <w:pStyle w:val="Compact"/>
      </w:pPr>
      <w:r>
        <w:rPr>
          <w:bCs/>
          <w:b/>
        </w:rPr>
        <w:t xml:space="preserve">Phase 1 (Months 1-3): Market Immersion &amp; Foundation</w:t>
      </w:r>
      <w:r>
        <w:t xml:space="preserve"> </w:t>
      </w:r>
      <w:r>
        <w:t xml:space="preserve">– Conduct in-depth workshops with Cairo businesses to refine service packages. Launch localized social media content highlighting Cairo-specific pain points (e.g., "Fixing these common English errors on your Aswan tourism site").</w:t>
      </w:r>
    </w:p>
    <w:p>
      <w:pPr>
        <w:numPr>
          <w:ilvl w:val="0"/>
          <w:numId w:val="1002"/>
        </w:numPr>
        <w:pStyle w:val="Compact"/>
      </w:pPr>
      <w:r>
        <w:rPr>
          <w:bCs/>
          <w:b/>
        </w:rPr>
        <w:t xml:space="preserve">Phase 2 (Months 4-9): Strategic Activation</w:t>
      </w:r>
      <w:r>
        <w:t xml:space="preserve"> </w:t>
      </w:r>
      <w:r>
        <w:t xml:space="preserve">– Execute partnership campaigns with Cairo-based entities. Roll out targeted LinkedIn ads focused on marketing managers in Cairo's business districts (Nasr City, New Administrative Capital). Sponsor the "Cairo Digital Summit" with a dedicated EDITOR booth.</w:t>
      </w:r>
    </w:p>
    <w:p>
      <w:pPr>
        <w:numPr>
          <w:ilvl w:val="0"/>
          <w:numId w:val="1002"/>
        </w:numPr>
        <w:pStyle w:val="Compact"/>
      </w:pPr>
      <w:r>
        <w:rPr>
          <w:bCs/>
          <w:b/>
        </w:rPr>
        <w:t xml:space="preserve">Phase 3 (Months 10-18): Scale &amp; Loyalty</w:t>
      </w:r>
      <w:r>
        <w:t xml:space="preserve"> </w:t>
      </w:r>
      <w:r>
        <w:t xml:space="preserve">– Introduce Cairo-exclusive "Golden Hour" service for urgent needs. Implement client referral program with rewards (e.g., free editing for a friend). Publish annual "Egypt Content Trends Report" in Arabic/English, positioning EDITOR as the industry thought leader.</w:t>
      </w:r>
    </w:p>
    <w:bookmarkEnd w:id="25"/>
    <w:bookmarkStart w:id="26" w:name="budget-allocation-roi-focus"/>
    <w:p>
      <w:pPr>
        <w:pStyle w:val="Heading2"/>
      </w:pPr>
      <w:r>
        <w:t xml:space="preserve">Budget Allocation &amp; ROI Focus</w:t>
      </w:r>
    </w:p>
    <w:p>
      <w:pPr>
        <w:pStyle w:val="FirstParagraph"/>
      </w:pPr>
      <w:r>
        <w:t xml:space="preserve">85% of the marketing budget will be allocated to high-impact Egypt Cairo channels:</w:t>
      </w:r>
      <w:r>
        <w:t xml:space="preserve"> </w:t>
      </w:r>
      <w:r>
        <w:t xml:space="preserve">- 35%: Social Media (Meta Ads targeting Cairo + organic community building)</w:t>
      </w:r>
      <w:r>
        <w:t xml:space="preserve"> </w:t>
      </w:r>
      <w:r>
        <w:t xml:space="preserve">- 25%: Strategic Partnerships (event sponsorships, co-marketing)</w:t>
      </w:r>
      <w:r>
        <w:t xml:space="preserve"> </w:t>
      </w:r>
      <w:r>
        <w:t xml:space="preserve">- 20%: Localized Content Creation (Arabic/English case studies, videos shot in Cairo locations)</w:t>
      </w:r>
      <w:r>
        <w:t xml:space="preserve"> </w:t>
      </w:r>
      <w:r>
        <w:t xml:space="preserve">- 15%: Performance Tracking &amp; Analytics</w:t>
      </w:r>
      <w:r>
        <w:br/>
      </w:r>
      <w:r>
        <w:br/>
      </w:r>
      <w:r>
        <w:t xml:space="preserve">ROI will be measured through:</w:t>
      </w:r>
    </w:p>
    <w:p>
      <w:pPr>
        <w:numPr>
          <w:ilvl w:val="0"/>
          <w:numId w:val="1003"/>
        </w:numPr>
        <w:pStyle w:val="Compact"/>
      </w:pPr>
      <w:r>
        <w:t xml:space="preserve">Cost per Acquired Client (CAC) below EGP 1,200</w:t>
      </w:r>
    </w:p>
    <w:p>
      <w:pPr>
        <w:numPr>
          <w:ilvl w:val="0"/>
          <w:numId w:val="1003"/>
        </w:numPr>
        <w:pStyle w:val="Compact"/>
      </w:pPr>
      <w:r>
        <w:t xml:space="preserve">Client retention rate exceeding 75% at Month 6</w:t>
      </w:r>
    </w:p>
    <w:p>
      <w:pPr>
        <w:numPr>
          <w:ilvl w:val="0"/>
          <w:numId w:val="1003"/>
        </w:numPr>
        <w:pStyle w:val="Compact"/>
      </w:pPr>
      <w:r>
        <w:t xml:space="preserve">Direct attribution from Cairo-specific campaigns (using UTM codes)</w:t>
      </w:r>
    </w:p>
    <w:bookmarkEnd w:id="26"/>
    <w:bookmarkStart w:id="27" w:name="why-editor-stands-apart-in-egypt-cairo"/>
    <w:p>
      <w:pPr>
        <w:pStyle w:val="Heading2"/>
      </w:pPr>
      <w:r>
        <w:t xml:space="preserve">Why EDITOR Stands Apart in Egypt Cairo</w:t>
      </w:r>
    </w:p>
    <w:p>
      <w:pPr>
        <w:pStyle w:val="FirstParagraph"/>
      </w:pPr>
      <w:r>
        <w:t xml:space="preserve">This Marketing Plan ensures EDITOR isn't just another editing service – it's the culturally intelligent partner Cairo businesses need. Unlike competitors offering generic solutions, we embed ourselves in Egypt's business fabric:</w:t>
      </w:r>
      <w:r>
        <w:t xml:space="preserve"> </w:t>
      </w:r>
      <w:r>
        <w:t xml:space="preserve">- Our editorial team includes native Arabic speakers with advanced English proficiency and deep understanding of Egyptian business communication norms</w:t>
      </w:r>
      <w:r>
        <w:t xml:space="preserve"> </w:t>
      </w:r>
      <w:r>
        <w:t xml:space="preserve">- All campaigns directly reference Cairo’s economic heartbeat (e.g., targeting clients in Nasr City, Maadi, or along the Nile)</w:t>
      </w:r>
      <w:r>
        <w:t xml:space="preserve"> </w:t>
      </w:r>
      <w:r>
        <w:t xml:space="preserve">- Service packages are built around Cairo-specific pain points like tourism content for international visitors or e-commerce listings for local delivery networks</w:t>
      </w:r>
    </w:p>
    <w:bookmarkEnd w:id="27"/>
    <w:bookmarkStart w:id="28" w:name="X583e308d67f60a55bebdb481f37282c6df826c2"/>
    <w:p>
      <w:pPr>
        <w:pStyle w:val="Heading2"/>
      </w:pPr>
      <w:r>
        <w:t xml:space="preserve">Conclusion: The EDITOR Advantage in Egypt's Capital</w:t>
      </w:r>
    </w:p>
    <w:p>
      <w:pPr>
        <w:pStyle w:val="FirstParagraph"/>
      </w:pPr>
      <w:r>
        <w:t xml:space="preserve">The Marketing Plan for EDITOR delivers a precise roadmap to dominate the professional editing market in Egypt Cairo. By centering every strategy on Cairo’s linguistic realities, business culture, and digital behaviors, we transform a service into a trusted local solution. This isn't just about editing content; it's about empowering Cairo-based businesses to communicate with confidence in both Arabic and English – driving their growth within the heart of Egypt’s economy. As Egypt continues its digital transformation journey, EDITOR will be the essential partner for every business seeking clarity and impact across languages in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Professional Content Editing Service in Egypt Cairo</dc:title>
  <dc:creator/>
  <dc:language>en</dc:language>
  <cp:keywords/>
  <dcterms:created xsi:type="dcterms:W3CDTF">2026-07-20T04:52:07Z</dcterms:created>
  <dcterms:modified xsi:type="dcterms:W3CDTF">2026-07-20T04:52:07Z</dcterms:modified>
</cp:coreProperties>
</file>

<file path=docProps/custom.xml><?xml version="1.0" encoding="utf-8"?>
<Properties xmlns="http://schemas.openxmlformats.org/officeDocument/2006/custom-properties" xmlns:vt="http://schemas.openxmlformats.org/officeDocument/2006/docPropsVTypes"/>
</file>