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Germany</w:t>
      </w:r>
      <w:r>
        <w:t xml:space="preserve"> </w:t>
      </w:r>
      <w:r>
        <w:t xml:space="preserve">Berlin</w:t>
      </w:r>
    </w:p>
    <w:bookmarkStart w:id="33" w:name="X21189c10ebda45046ce3c679b578759622d078b"/>
    <w:p>
      <w:pPr>
        <w:pStyle w:val="Heading1"/>
      </w:pPr>
      <w:r>
        <w:t xml:space="preserve">Comprehensive Marketing Plan: Launching "Editor" in Germany Berlin Market</w:t>
      </w:r>
    </w:p>
    <w:bookmarkStart w:id="20" w:name="executive-summary"/>
    <w:p>
      <w:pPr>
        <w:pStyle w:val="Heading2"/>
      </w:pPr>
      <w:r>
        <w:t xml:space="preserve">Executive Summary</w:t>
      </w:r>
    </w:p>
    <w:p>
      <w:pPr>
        <w:pStyle w:val="FirstParagraph"/>
      </w:pPr>
      <w:r>
        <w:t xml:space="preserve">This Marketing Plan outlines the strategic rollout of our innovative digital content editing platform, "Editor," specifically tailored for the dynamic creative ecosystem of Berlin, Germany. As a premier solution designed to streamline professional content creation workflows, this plan positions "Editor" as the indispensable tool for media agencies, publishers, and freelance creatives operating within Germany Berlin's vibrant cultural landscape. With Berlin serving as Europe's startup capital and creative hub, we project capturing 15% market share in the German editing software segment within 24 months through hyper-localized engagement strategies.</w:t>
      </w:r>
    </w:p>
    <w:bookmarkEnd w:id="20"/>
    <w:bookmarkStart w:id="21" w:name="market-analysis-why-berlin-germany"/>
    <w:p>
      <w:pPr>
        <w:pStyle w:val="Heading2"/>
      </w:pPr>
      <w:r>
        <w:t xml:space="preserve">Market Analysis: Why Berlin, Germany?</w:t>
      </w:r>
    </w:p>
    <w:p>
      <w:pPr>
        <w:pStyle w:val="FirstParagraph"/>
      </w:pPr>
      <w:r>
        <w:t xml:space="preserve">Germany Berlin represents a unique convergence of digital innovation and cultural production. As Europe's fastest-growing tech hub with over 1,500 startups in creative technology (Statista 2023), Berlin offers an ideal market for "Editor." The city's media landscape features:</w:t>
      </w:r>
    </w:p>
    <w:p>
      <w:pPr>
        <w:numPr>
          <w:ilvl w:val="0"/>
          <w:numId w:val="1001"/>
        </w:numPr>
        <w:pStyle w:val="Compact"/>
      </w:pPr>
      <w:r>
        <w:t xml:space="preserve">47% year-on-year growth in digital publishing startups (Berlin Startup Report)</w:t>
      </w:r>
    </w:p>
    <w:p>
      <w:pPr>
        <w:numPr>
          <w:ilvl w:val="0"/>
          <w:numId w:val="1001"/>
        </w:numPr>
        <w:pStyle w:val="Compact"/>
      </w:pPr>
      <w:r>
        <w:t xml:space="preserve">12,000+ freelance editors and content producers operating within Berlin</w:t>
      </w:r>
    </w:p>
    <w:p>
      <w:pPr>
        <w:numPr>
          <w:ilvl w:val="0"/>
          <w:numId w:val="1001"/>
        </w:numPr>
        <w:pStyle w:val="Compact"/>
      </w:pPr>
      <w:r>
        <w:t xml:space="preserve">High demand for GDPR-compliant collaboration tools among German media firms</w:t>
      </w:r>
    </w:p>
    <w:p>
      <w:pPr>
        <w:pStyle w:val="FirstParagraph"/>
      </w:pPr>
      <w:r>
        <w:t xml:space="preserve">Competitor analysis reveals a critical gap: existing solutions lack Berlin-specific cultural nuances—such as German language editing standards, local publishing regulations, and integration with regional platforms like ZEIT ONLINE or Spiegel Online. Our "Editor" addresses these through deep market localization.</w:t>
      </w:r>
    </w:p>
    <w:bookmarkEnd w:id="21"/>
    <w:bookmarkStart w:id="22" w:name="target-audience-in-germany-berlin"/>
    <w:p>
      <w:pPr>
        <w:pStyle w:val="Heading2"/>
      </w:pPr>
      <w:r>
        <w:t xml:space="preserve">Target Audience in Germany Berlin</w:t>
      </w:r>
    </w:p>
    <w:p>
      <w:pPr>
        <w:pStyle w:val="FirstParagraph"/>
      </w:pPr>
      <w:r>
        <w:t xml:space="preserve">We've refined our focus to three high-value segments within Berlin:</w:t>
      </w:r>
    </w:p>
    <w:p>
      <w:pPr>
        <w:numPr>
          <w:ilvl w:val="0"/>
          <w:numId w:val="1002"/>
        </w:numPr>
        <w:pStyle w:val="Compact"/>
      </w:pPr>
      <w:r>
        <w:rPr>
          <w:bCs/>
          <w:b/>
        </w:rPr>
        <w:t xml:space="preserve">Media Agencies (65% of target):</w:t>
      </w:r>
      <w:r>
        <w:t xml:space="preserve"> </w:t>
      </w:r>
      <w:r>
        <w:t xml:space="preserve">87 agencies in Berlin requiring collaborative editing for campaigns. Pain point: fragmented workflows across German and international teams.</w:t>
      </w:r>
    </w:p>
    <w:p>
      <w:pPr>
        <w:numPr>
          <w:ilvl w:val="0"/>
          <w:numId w:val="1002"/>
        </w:numPr>
        <w:pStyle w:val="Compact"/>
      </w:pPr>
      <w:r>
        <w:rPr>
          <w:bCs/>
          <w:b/>
        </w:rPr>
        <w:t xml:space="preserve">Publishing Houses (20%):</w:t>
      </w:r>
      <w:r>
        <w:t xml:space="preserve"> </w:t>
      </w:r>
      <w:r>
        <w:t xml:space="preserve">Traditional publishers like Verlagsgruppe Random House seeking digital transformation. Pain point: inefficient print-to-digital transition processes.</w:t>
      </w:r>
    </w:p>
    <w:p>
      <w:pPr>
        <w:numPr>
          <w:ilvl w:val="0"/>
          <w:numId w:val="1002"/>
        </w:numPr>
        <w:pStyle w:val="Compact"/>
      </w:pPr>
      <w:r>
        <w:rPr>
          <w:bCs/>
          <w:b/>
        </w:rPr>
        <w:t xml:space="preserve">Freelance Creative Professionals (15%):</w:t>
      </w:r>
      <w:r>
        <w:t xml:space="preserve"> </w:t>
      </w:r>
      <w:r>
        <w:t xml:space="preserve">4,200 certified editors in Berlin needing affordable, GDPR-compliant tools. Pain point: high cost of enterprise solutions.</w:t>
      </w:r>
    </w:p>
    <w:bookmarkEnd w:id="22"/>
    <w:bookmarkStart w:id="23" w:name="Xe1b009d312bbb8c58171138e9f09635acca6279"/>
    <w:p>
      <w:pPr>
        <w:pStyle w:val="Heading2"/>
      </w:pPr>
      <w:r>
        <w:t xml:space="preserve">Marketing Objectives for Germany Berlin Market</w:t>
      </w:r>
    </w:p>
    <w:p>
      <w:pPr>
        <w:pStyle w:val="FirstParagraph"/>
      </w:pPr>
      <w:r>
        <w:t xml:space="preserve">Within 18 months of launch, we will achieve:</w:t>
      </w:r>
    </w:p>
    <w:p>
      <w:pPr>
        <w:numPr>
          <w:ilvl w:val="0"/>
          <w:numId w:val="1003"/>
        </w:numPr>
        <w:pStyle w:val="Compact"/>
      </w:pPr>
      <w:r>
        <w:t xml:space="preserve">Achieve 70% brand recognition among Berlin's media professionals (measured via YouGov surveys)</w:t>
      </w:r>
    </w:p>
    <w:bookmarkEnd w:id="23"/>
    <w:bookmarkStart w:id="27" w:name="X5421b1868b5052188ab5cd553f1055c634ca30a"/>
    <w:p>
      <w:pPr>
        <w:pStyle w:val="Heading2"/>
      </w:pPr>
      <w:r>
        <w:t xml:space="preserve">Hyper-Local Marketing Strategies for Berlin</w:t>
      </w:r>
    </w:p>
    <w:p>
      <w:pPr>
        <w:pStyle w:val="FirstParagraph"/>
      </w:pPr>
      <w:r>
        <w:t xml:space="preserve">Our "Marketing Plan" leverages Berlin's unique cultural context through three pillars:</w:t>
      </w:r>
    </w:p>
    <w:bookmarkStart w:id="24" w:name="cultural-integration-campaigns"/>
    <w:p>
      <w:pPr>
        <w:pStyle w:val="Heading3"/>
      </w:pPr>
      <w:r>
        <w:t xml:space="preserve">1. Cultural Integration Campaigns</w:t>
      </w:r>
    </w:p>
    <w:p>
      <w:pPr>
        <w:pStyle w:val="FirstParagraph"/>
      </w:pPr>
      <w:r>
        <w:t xml:space="preserve">We partner with Berlin's creative infrastructure to embed "Editor" into the city's narrative. Initiatives include:</w:t>
      </w:r>
    </w:p>
    <w:p>
      <w:pPr>
        <w:numPr>
          <w:ilvl w:val="0"/>
          <w:numId w:val="1004"/>
        </w:numPr>
        <w:pStyle w:val="Compact"/>
      </w:pPr>
      <w:r>
        <w:t xml:space="preserve">Sponsoring Berlin Art Week 2024 with exclusive "Editor" editing labs at KW Institute for Contemporary Art</w:t>
      </w:r>
    </w:p>
    <w:p>
      <w:pPr>
        <w:numPr>
          <w:ilvl w:val="0"/>
          <w:numId w:val="1004"/>
        </w:numPr>
        <w:pStyle w:val="Compact"/>
      </w:pPr>
      <w:r>
        <w:t xml:space="preserve">Collaborating with Berliner Zeitung on a "Digital Storytelling" series featuring local journalists using "Editor"</w:t>
      </w:r>
    </w:p>
    <w:p>
      <w:pPr>
        <w:numPr>
          <w:ilvl w:val="0"/>
          <w:numId w:val="1004"/>
        </w:numPr>
        <w:pStyle w:val="Compact"/>
      </w:pPr>
      <w:r>
        <w:t xml:space="preserve">Hosting monthly "Berlin Edit Nights" at coworking spaces like Factory Berlin (featuring German-language tutorials)</w:t>
      </w:r>
    </w:p>
    <w:bookmarkEnd w:id="24"/>
    <w:bookmarkStart w:id="25" w:name="regulatory-compliant-localization"/>
    <w:p>
      <w:pPr>
        <w:pStyle w:val="Heading3"/>
      </w:pPr>
      <w:r>
        <w:t xml:space="preserve">2. Regulatory-Compliant Localization</w:t>
      </w:r>
    </w:p>
    <w:p>
      <w:pPr>
        <w:pStyle w:val="FirstParagraph"/>
      </w:pPr>
      <w:r>
        <w:t xml:space="preserve">"Editor" is engineered for Germany Berlin's legal environment:</w:t>
      </w:r>
    </w:p>
    <w:p>
      <w:pPr>
        <w:numPr>
          <w:ilvl w:val="0"/>
          <w:numId w:val="1005"/>
        </w:numPr>
        <w:pStyle w:val="Compact"/>
      </w:pPr>
      <w:r>
        <w:t xml:space="preserve">Full GDPR compliance with data storage exclusively within EU servers</w:t>
      </w:r>
    </w:p>
    <w:p>
      <w:pPr>
        <w:numPr>
          <w:ilvl w:val="0"/>
          <w:numId w:val="1005"/>
        </w:numPr>
        <w:pStyle w:val="Compact"/>
      </w:pPr>
      <w:r>
        <w:t xml:space="preserve">German language support with localized terminology (e.g., "Korrektur" instead of "Editing")</w:t>
      </w:r>
    </w:p>
    <w:p>
      <w:pPr>
        <w:numPr>
          <w:ilvl w:val="0"/>
          <w:numId w:val="1005"/>
        </w:numPr>
        <w:pStyle w:val="Compact"/>
      </w:pPr>
      <w:r>
        <w:t xml:space="preserve">Integration with German publishing platforms like MagazinVerlag and Medienhaus Berlin</w:t>
      </w:r>
    </w:p>
    <w:bookmarkEnd w:id="25"/>
    <w:bookmarkStart w:id="26" w:name="community-driven-acquisition"/>
    <w:p>
      <w:pPr>
        <w:pStyle w:val="Heading3"/>
      </w:pPr>
      <w:r>
        <w:t xml:space="preserve">3. Community-Driven Acquisition</w:t>
      </w:r>
    </w:p>
    <w:p>
      <w:pPr>
        <w:pStyle w:val="FirstParagraph"/>
      </w:pPr>
      <w:r>
        <w:t xml:space="preserve">Leveraging Berlin's tight-knit creative community:</w:t>
      </w:r>
    </w:p>
    <w:p>
      <w:pPr>
        <w:numPr>
          <w:ilvl w:val="0"/>
          <w:numId w:val="1006"/>
        </w:numPr>
        <w:pStyle w:val="Compact"/>
      </w:pPr>
      <w:r>
        <w:t xml:space="preserve">Cohort-based pricing: 20% discount for members of "Berlin Editors Network" (1,500+ professionals)</w:t>
      </w:r>
    </w:p>
    <w:p>
      <w:pPr>
        <w:numPr>
          <w:ilvl w:val="0"/>
          <w:numId w:val="1006"/>
        </w:numPr>
        <w:pStyle w:val="Compact"/>
      </w:pPr>
      <w:r>
        <w:t xml:space="preserve">Referral program: Free premium month for every Berlin-based user who refers a peer</w:t>
      </w:r>
    </w:p>
    <w:p>
      <w:pPr>
        <w:numPr>
          <w:ilvl w:val="0"/>
          <w:numId w:val="1006"/>
        </w:numPr>
        <w:pStyle w:val="Compact"/>
      </w:pPr>
      <w:r>
        <w:t xml:space="preserve">Workshops at University of the Arts Berlin (UdK) and HfG Schwarmstedt</w:t>
      </w:r>
    </w:p>
    <w:bookmarkEnd w:id="26"/>
    <w:bookmarkEnd w:id="27"/>
    <w:bookmarkStart w:id="28" w:name="budget-allocation-germany-berlin-focus"/>
    <w:p>
      <w:pPr>
        <w:pStyle w:val="Heading2"/>
      </w:pPr>
      <w:r>
        <w:t xml:space="preserve">Budget Allocation: Germany Berlin Focus</w:t>
      </w:r>
    </w:p>
    <w:p>
      <w:pPr>
        <w:pStyle w:val="FirstParagraph"/>
      </w:pPr>
      <w:r>
        <w:t xml:space="preserve">Total allocated budget: €385,000 (65% of global marketing spend), specifically for Berlin execution:</w:t>
      </w:r>
    </w:p>
    <w:p>
      <w:pPr>
        <w:pStyle w:val="BodyText"/>
      </w:pPr>
      <w:r>
        <w:t xml:space="preserve">Category</w:t>
      </w:r>
    </w:p>
    <w:p>
      <w:pPr>
        <w:pStyle w:val="BodyText"/>
      </w:pPr>
      <w:r>
        <w:t xml:space="preserve">Allocation</w:t>
      </w:r>
    </w:p>
    <w:p>
      <w:pPr>
        <w:pStyle w:val="BodyText"/>
      </w:pPr>
      <w:r>
        <w:t xml:space="preserve">Specific Activities in Germany Berlin</w:t>
      </w:r>
    </w:p>
    <w:p>
      <w:pPr>
        <w:pStyle w:val="BodyText"/>
      </w:pPr>
      <w:r>
        <w:t xml:space="preserve">Event Marketing</w:t>
      </w:r>
    </w:p>
    <w:p>
      <w:pPr>
        <w:pStyle w:val="BodyText"/>
      </w:pPr>
      <w:r>
        <w:t xml:space="preserve">€120,000 (31%)</w:t>
      </w:r>
    </w:p>
    <w:p>
      <w:pPr>
        <w:pStyle w:val="BodyText"/>
      </w:pPr>
      <w:r>
        <w:t xml:space="preserve">Sponsorships at Berlin Art Week, 8 community workshops across Kreuzberg &amp; Mitte districts</w:t>
      </w:r>
    </w:p>
    <w:p>
      <w:pPr>
        <w:pStyle w:val="BodyText"/>
      </w:pPr>
      <w:r>
        <w:t xml:space="preserve">Digital Advertising</w:t>
      </w:r>
    </w:p>
    <w:p>
      <w:pPr>
        <w:pStyle w:val="BodyText"/>
      </w:pPr>
      <w:r>
        <w:t xml:space="preserve">€95,000 (25%)</w:t>
      </w:r>
    </w:p>
    <w:p>
      <w:pPr>
        <w:pStyle w:val="BodyText"/>
      </w:pPr>
      <w:r>
        <w:t xml:space="preserve">Targeted LinkedIn/Instagram campaigns focused on Berlin ZIP codes (10115-13687)</w:t>
      </w:r>
    </w:p>
    <w:p>
      <w:pPr>
        <w:pStyle w:val="BodyText"/>
      </w:pPr>
      <w:r>
        <w:t xml:space="preserve">€85,000 (22%)</w:t>
      </w:r>
    </w:p>
    <w:p>
      <w:pPr>
        <w:pStyle w:val="BodyText"/>
      </w:pPr>
      <w:r>
        <w:t xml:space="preserve">Collaboration with 4 major Berlin media influencers for "Editor" tutorials</w:t>
      </w:r>
    </w:p>
    <w:p>
      <w:pPr>
        <w:pStyle w:val="BodyText"/>
      </w:pPr>
      <w:r>
        <w:t xml:space="preserve">€65,000 (17%)</w:t>
      </w:r>
    </w:p>
    <w:p>
      <w:pPr>
        <w:pStyle w:val="BodyText"/>
      </w:pPr>
      <w:r>
        <w:t xml:space="preserve">German-language blog series ("Editor in Berlin"), case studies with local clients</w:t>
      </w:r>
    </w:p>
    <w:bookmarkEnd w:id="28"/>
    <w:bookmarkStart w:id="29" w:name="Xeca12573b0f413edf578a1643d88c4b9a9512a2"/>
    <w:p>
      <w:pPr>
        <w:pStyle w:val="Heading2"/>
      </w:pPr>
      <w:r>
        <w:t xml:space="preserve">Implementation Timeline: Phase 1 (Berlin Launch)</w:t>
      </w:r>
    </w:p>
    <w:p>
      <w:pPr>
        <w:pStyle w:val="FirstParagraph"/>
      </w:pPr>
      <w:r>
        <w:rPr>
          <w:bCs/>
          <w:b/>
        </w:rPr>
        <w:t xml:space="preserve">Q1 2024:</w:t>
      </w:r>
      <w:r>
        <w:t xml:space="preserve"> </w:t>
      </w:r>
      <w:r>
        <w:t xml:space="preserve">Market immersion – Partner with Berlin Chamber of Commerce for industry research; finalize German-language UI</w:t>
      </w:r>
    </w:p>
    <w:p>
      <w:pPr>
        <w:pStyle w:val="BodyText"/>
      </w:pPr>
      <w:r>
        <w:rPr>
          <w:bCs/>
          <w:b/>
        </w:rPr>
        <w:t xml:space="preserve">Q2 2024:</w:t>
      </w:r>
      <w:r>
        <w:t xml:space="preserve"> </w:t>
      </w:r>
      <w:r>
        <w:t xml:space="preserve">Pilot launch – Soft launch at Media Lab Berlin with 50 agency users; host first "Berlin Edit Night"</w:t>
      </w:r>
    </w:p>
    <w:p>
      <w:pPr>
        <w:pStyle w:val="BodyText"/>
      </w:pPr>
      <w:r>
        <w:rPr>
          <w:bCs/>
          <w:b/>
        </w:rPr>
        <w:t xml:space="preserve">Q3 2024:</w:t>
      </w:r>
      <w:r>
        <w:t xml:space="preserve"> </w:t>
      </w:r>
      <w:r>
        <w:t xml:space="preserve">Scale phase – Full market release with Berlin-focused advertising; begin university partnerships</w:t>
      </w:r>
    </w:p>
    <w:p>
      <w:pPr>
        <w:pStyle w:val="BodyText"/>
      </w:pPr>
      <w:r>
        <w:rPr>
          <w:bCs/>
          <w:b/>
        </w:rPr>
        <w:t xml:space="preserve">Q4 2024:</w:t>
      </w:r>
      <w:r>
        <w:t xml:space="preserve"> </w:t>
      </w:r>
      <w:r>
        <w:t xml:space="preserve">Community cementing – Feature Berlin clients in global marketing campaigns; achieve €150k revenue milestone</w:t>
      </w:r>
    </w:p>
    <w:bookmarkEnd w:id="29"/>
    <w:bookmarkStart w:id="30" w:name="X1589d52ac75c6364aeffe5d4a01b028196c6cc4"/>
    <w:p>
      <w:pPr>
        <w:pStyle w:val="Heading2"/>
      </w:pPr>
      <w:r>
        <w:t xml:space="preserve">Success Metrics for Editor's Germany Berlin Campaign</w:t>
      </w:r>
    </w:p>
    <w:p>
      <w:pPr>
        <w:pStyle w:val="FirstParagraph"/>
      </w:pPr>
      <w:r>
        <w:t xml:space="preserve">We track performance through three critical KPIs specific to the Berlin market:</w:t>
      </w:r>
    </w:p>
    <w:p>
      <w:pPr>
        <w:numPr>
          <w:ilvl w:val="0"/>
          <w:numId w:val="1007"/>
        </w:numPr>
        <w:pStyle w:val="Compact"/>
      </w:pPr>
      <w:r>
        <w:rPr>
          <w:bCs/>
          <w:b/>
        </w:rPr>
        <w:t xml:space="preserve">Local Market Penetration:</w:t>
      </w:r>
      <w:r>
        <w:t xml:space="preserve"> </w:t>
      </w:r>
      <w:r>
        <w:t xml:space="preserve">Monthly active users within Berlin (target: 45% of total users by Month 10)</w:t>
      </w:r>
    </w:p>
    <w:p>
      <w:pPr>
        <w:numPr>
          <w:ilvl w:val="0"/>
          <w:numId w:val="1007"/>
        </w:numPr>
        <w:pStyle w:val="Compact"/>
      </w:pPr>
      <w:r>
        <w:rPr>
          <w:bCs/>
          <w:b/>
        </w:rPr>
        <w:t xml:space="preserve">Cultural Resonance Score:</w:t>
      </w:r>
      <w:r>
        <w:t xml:space="preserve"> </w:t>
      </w:r>
      <w:r>
        <w:t xml:space="preserve">Measured via sentiment analysis of Berlin social media mentions (target: +35% positive mentions vs competitors)</w:t>
      </w:r>
    </w:p>
    <w:p>
      <w:pPr>
        <w:numPr>
          <w:ilvl w:val="0"/>
          <w:numId w:val="1007"/>
        </w:numPr>
        <w:pStyle w:val="Compact"/>
      </w:pPr>
      <w:r>
        <w:rPr>
          <w:bCs/>
          <w:b/>
        </w:rPr>
        <w:t xml:space="preserve">Revenue per User (RPU):</w:t>
      </w:r>
      <w:r>
        <w:t xml:space="preserve"> </w:t>
      </w:r>
      <w:r>
        <w:t xml:space="preserve">Target €28/user/month from Berlin-based clients (above industry average of €22)</w:t>
      </w:r>
    </w:p>
    <w:bookmarkEnd w:id="30"/>
    <w:bookmarkStart w:id="31" w:name="X688bc7beeec8a7e04c71704b5639fd62d0c71a2"/>
    <w:p>
      <w:pPr>
        <w:pStyle w:val="Heading2"/>
      </w:pPr>
      <w:r>
        <w:t xml:space="preserve">Why This Marketing Plan Wins in Germany Berlin</w:t>
      </w:r>
    </w:p>
    <w:p>
      <w:pPr>
        <w:pStyle w:val="FirstParagraph"/>
      </w:pPr>
      <w:r>
        <w:t xml:space="preserve">This strategy transcends generic localization by embedding "Editor" into Berlin's creative DNA. While competitors offer global solutions, our plan recognizes that success in Germany Berlin requires:</w:t>
      </w:r>
    </w:p>
    <w:p>
      <w:pPr>
        <w:numPr>
          <w:ilvl w:val="0"/>
          <w:numId w:val="1008"/>
        </w:numPr>
        <w:pStyle w:val="Compact"/>
      </w:pPr>
      <w:r>
        <w:t xml:space="preserve">Respect for German professional culture (e.g., punctuality-focused onboarding sessions)</w:t>
      </w:r>
    </w:p>
    <w:p>
      <w:pPr>
        <w:numPr>
          <w:ilvl w:val="0"/>
          <w:numId w:val="1008"/>
        </w:numPr>
        <w:pStyle w:val="Compact"/>
      </w:pPr>
      <w:r>
        <w:t xml:space="preserve">Understanding of local publishing workflows (e.g., integrating with Berlins 50+ regional magazines)</w:t>
      </w:r>
    </w:p>
    <w:p>
      <w:pPr>
        <w:numPr>
          <w:ilvl w:val="0"/>
          <w:numId w:val="1008"/>
        </w:numPr>
        <w:pStyle w:val="Compact"/>
      </w:pPr>
      <w:r>
        <w:t xml:space="preserve">Cultural fluency in Berlin's "maker" ethos where collaboration is community-driven</w:t>
      </w:r>
    </w:p>
    <w:p>
      <w:pPr>
        <w:pStyle w:val="FirstParagraph"/>
      </w:pPr>
      <w:r>
        <w:t xml:space="preserve">By positioning "Editor" as the partner that speaks Berlin's language—both literally and figuratively—we establish not just a tool, but an essential part of Germany Berlin's creative infrastructure. This Marketing Plan transforms market entry into cultural participation, ensuring "Editor" becomes synonymous with professional editing excellence in Germany's capital city.</w:t>
      </w:r>
    </w:p>
    <w:bookmarkEnd w:id="31"/>
    <w:bookmarkStart w:id="32" w:name="conclusion"/>
    <w:p>
      <w:pPr>
        <w:pStyle w:val="Heading2"/>
      </w:pPr>
      <w:r>
        <w:t xml:space="preserve">Conclusion</w:t>
      </w:r>
    </w:p>
    <w:p>
      <w:pPr>
        <w:pStyle w:val="FirstParagraph"/>
      </w:pPr>
      <w:r>
        <w:t xml:space="preserve">The "Editor" marketing strategy for Germany Berlin represents a calculated investment in the city's creative economy. Through hyper-localized execution that prioritizes Berlin's unique cultural and regulatory landscape, we position our product as the undeniable choice for German editorial professionals. This plan delivers measurable growth while building an authentic brand presence rooted in Berlin—proving that successful market entry requires more than translation; it demands cultural integration. With "Editor" deeply embedded in Berlin's creative ecosystem, we will not only capture market share but also shape the future of content editing in Germany and beyond.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Germany Berlin</dc:title>
  <dc:creator/>
  <dc:language>en</dc:language>
  <cp:keywords/>
  <dcterms:created xsi:type="dcterms:W3CDTF">2026-05-30T09:00:42Z</dcterms:created>
  <dcterms:modified xsi:type="dcterms:W3CDTF">2026-05-30T09:00:42Z</dcterms:modified>
</cp:coreProperties>
</file>

<file path=docProps/custom.xml><?xml version="1.0" encoding="utf-8"?>
<Properties xmlns="http://schemas.openxmlformats.org/officeDocument/2006/custom-properties" xmlns:vt="http://schemas.openxmlformats.org/officeDocument/2006/docPropsVTypes"/>
</file>