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Munich</w:t>
      </w:r>
    </w:p>
    <w:bookmarkStart w:id="30" w:name="X8aa03b922d434694740b1afa4e8ad8fedf2dc82"/>
    <w:p>
      <w:pPr>
        <w:pStyle w:val="Heading1"/>
      </w:pPr>
      <w:r>
        <w:t xml:space="preserve">Comprehensive Marketing Plan for Editor: Targeting the Munich Market, Germany</w:t>
      </w:r>
    </w:p>
    <w:bookmarkStart w:id="20" w:name="executive-summary"/>
    <w:p>
      <w:pPr>
        <w:pStyle w:val="Heading2"/>
      </w:pPr>
      <w:r>
        <w:t xml:space="preserve">Executive Summary</w:t>
      </w:r>
    </w:p>
    <w:p>
      <w:pPr>
        <w:pStyle w:val="FirstParagraph"/>
      </w:pPr>
      <w:r>
        <w:t xml:space="preserve">This Marketing Plan outlines a strategic approach to position the innovative digital content "Editor" platform as the preferred solution for businesses and creative professionals across Munich, Germany. Leveraging Munich's status as a European technology and innovation hub, this plan targets 500 enterprise clients within 18 months, capturing 15% market share in Germany's professional editing software segment. The strategy integrates local cultural nuances with global best practices to establish "Editor" as the undisputed leader in content creation efficiency for the Germany Munich ecosystem.</w:t>
      </w:r>
    </w:p>
    <w:bookmarkEnd w:id="20"/>
    <w:bookmarkStart w:id="21" w:name="market-analysis-munich-germany"/>
    <w:p>
      <w:pPr>
        <w:pStyle w:val="Heading2"/>
      </w:pPr>
      <w:r>
        <w:t xml:space="preserve">Market Analysis: Munich, Germany</w:t>
      </w:r>
    </w:p>
    <w:p>
      <w:pPr>
        <w:pStyle w:val="FirstParagraph"/>
      </w:pPr>
      <w:r>
        <w:t xml:space="preserve">Munich (München) represents a critical growth corridor within Germany's digital economy. As headquarters for BMW, Siemens, and numerous tech startups, the city boasts one of Europe's highest concentrations of creative industries and corporate innovation centers. The Germany Munich market presents unique opportunities: 78% of local businesses prioritize AI-driven productivity tools (Statista 2023), yet 63% report dissatisfaction with current editing solutions due to language complexity and poor localization. This gap is our strategic advantage. Crucially, the German market values precision, compliance, and long-term partnerships – all core strengths of our Editor platform.</w:t>
      </w:r>
    </w:p>
    <w:bookmarkEnd w:id="21"/>
    <w:bookmarkStart w:id="22" w:name="target-audience-segmentation"/>
    <w:p>
      <w:pPr>
        <w:pStyle w:val="Heading2"/>
      </w:pPr>
      <w:r>
        <w:t xml:space="preserve">Target Audience Segmentation</w:t>
      </w:r>
    </w:p>
    <w:p>
      <w:pPr>
        <w:pStyle w:val="FirstParagraph"/>
      </w:pPr>
      <w:r>
        <w:t xml:space="preserve">We focus on three high-value segments in Germany Munich:</w:t>
      </w:r>
    </w:p>
    <w:p>
      <w:pPr>
        <w:numPr>
          <w:ilvl w:val="0"/>
          <w:numId w:val="1001"/>
        </w:numPr>
        <w:pStyle w:val="Compact"/>
      </w:pPr>
      <w:r>
        <w:rPr>
          <w:bCs/>
          <w:b/>
        </w:rPr>
        <w:t xml:space="preserve">Corporate Enterprises (60%):</w:t>
      </w:r>
      <w:r>
        <w:t xml:space="preserve"> </w:t>
      </w:r>
      <w:r>
        <w:t xml:space="preserve">Multinationals like Bosch, Adidas, and Allianz headquartered in Munich requiring secure, GDPR-compliant content workflows for 10+ users.</w:t>
      </w:r>
    </w:p>
    <w:p>
      <w:pPr>
        <w:numPr>
          <w:ilvl w:val="0"/>
          <w:numId w:val="1001"/>
        </w:numPr>
        <w:pStyle w:val="Compact"/>
      </w:pPr>
      <w:r>
        <w:rPr>
          <w:bCs/>
          <w:b/>
        </w:rPr>
        <w:t xml:space="preserve">Creative Agencies (25%):</w:t>
      </w:r>
      <w:r>
        <w:t xml:space="preserve"> </w:t>
      </w:r>
      <w:r>
        <w:t xml:space="preserve">247 active agencies in Munich (Munich Creative Hub Report) needing collaborative editing for client projects with tight deadlines.</w:t>
      </w:r>
    </w:p>
    <w:p>
      <w:pPr>
        <w:numPr>
          <w:ilvl w:val="0"/>
          <w:numId w:val="1001"/>
        </w:numPr>
        <w:pStyle w:val="Compact"/>
      </w:pPr>
      <w:r>
        <w:rPr>
          <w:bCs/>
          <w:b/>
        </w:rPr>
        <w:t xml:space="preserve">Educational Institutions (15%):</w:t>
      </w:r>
      <w:r>
        <w:t xml:space="preserve"> </w:t>
      </w:r>
      <w:r>
        <w:t xml:space="preserve">University of Munich and Technical University of Munich adopting digital tools for academic publishing and student collaboration.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30 enterprise contracts with Munich-based companies by Q3 2025</w:t>
      </w:r>
    </w:p>
    <w:p>
      <w:pPr>
        <w:numPr>
          <w:ilvl w:val="0"/>
          <w:numId w:val="1002"/>
        </w:numPr>
        <w:pStyle w:val="Compact"/>
      </w:pPr>
      <w:r>
        <w:t xml:space="preserve">Achieve 40% brand recognition among target professionals in Germany Munich</w:t>
      </w:r>
    </w:p>
    <w:p>
      <w:pPr>
        <w:numPr>
          <w:ilvl w:val="0"/>
          <w:numId w:val="1002"/>
        </w:numPr>
        <w:pStyle w:val="Compact"/>
      </w:pPr>
      <w:r>
        <w:t xml:space="preserve">Generate 1,250 qualified leads through localized campaigns</w:t>
      </w:r>
    </w:p>
    <w:p>
      <w:pPr>
        <w:numPr>
          <w:ilvl w:val="0"/>
          <w:numId w:val="1002"/>
        </w:numPr>
        <w:pStyle w:val="Compact"/>
      </w:pPr>
      <w:r>
        <w:t xml:space="preserve">Attain 85% customer retention rate through Munich-specific support</w:t>
      </w:r>
    </w:p>
    <w:bookmarkEnd w:id="23"/>
    <w:bookmarkStart w:id="24" w:name="X8516d8b3ed86e4e7238cf214ad31cf879848e5c"/>
    <w:p>
      <w:pPr>
        <w:pStyle w:val="Heading2"/>
      </w:pPr>
      <w:r>
        <w:t xml:space="preserve">Localized Marketing Strategies for Germany Munich</w:t>
      </w:r>
    </w:p>
    <w:p>
      <w:pPr>
        <w:pStyle w:val="FirstParagraph"/>
      </w:pPr>
      <w:r>
        <w:rPr>
          <w:bCs/>
          <w:b/>
        </w:rPr>
        <w:t xml:space="preserve">Cultural Integration:</w:t>
      </w:r>
      <w:r>
        <w:t xml:space="preserve"> </w:t>
      </w:r>
      <w:r>
        <w:t xml:space="preserve">We've redesigned the "Editor" interface with full German language support (including Bavarian dialect options for regional campaigns) and compliance with German data protection laws. Our marketing materials feature authentic Munich visuals – from the Englischer Garten to the BMW Welt – to resonate locally.</w:t>
      </w:r>
    </w:p>
    <w:p>
      <w:pPr>
        <w:pStyle w:val="BodyText"/>
      </w:pPr>
      <w:r>
        <w:rPr>
          <w:bCs/>
          <w:b/>
        </w:rPr>
        <w:t xml:space="preserve">Channel Strategy:</w:t>
      </w:r>
    </w:p>
    <w:p>
      <w:pPr>
        <w:numPr>
          <w:ilvl w:val="0"/>
          <w:numId w:val="1003"/>
        </w:numPr>
        <w:pStyle w:val="Compact"/>
      </w:pPr>
      <w:r>
        <w:rPr>
          <w:iCs/>
          <w:i/>
        </w:rPr>
        <w:t xml:space="preserve">Munich Industry Events:</w:t>
      </w:r>
      <w:r>
        <w:t xml:space="preserve"> </w:t>
      </w:r>
      <w:r>
        <w:t xml:space="preserve">Sponsor key events like "Munich Web Summit" and "Creative Week Munich" with interactive Editor demos</w:t>
      </w:r>
    </w:p>
    <w:p>
      <w:pPr>
        <w:numPr>
          <w:ilvl w:val="0"/>
          <w:numId w:val="1003"/>
        </w:numPr>
        <w:pStyle w:val="Compact"/>
      </w:pPr>
      <w:r>
        <w:rPr>
          <w:iCs/>
          <w:i/>
        </w:rPr>
        <w:t xml:space="preserve">Local Partnerships:</w:t>
      </w:r>
      <w:r>
        <w:t xml:space="preserve"> </w:t>
      </w:r>
      <w:r>
        <w:t xml:space="preserve">Collaborate with Munich institutions (e.g., Münchner Stadtverwaltung, BMW iFactory) for co-marketing</w:t>
      </w:r>
    </w:p>
    <w:p>
      <w:pPr>
        <w:numPr>
          <w:ilvl w:val="0"/>
          <w:numId w:val="1003"/>
        </w:numPr>
        <w:pStyle w:val="Compact"/>
      </w:pPr>
      <w:r>
        <w:rPr>
          <w:iCs/>
          <w:i/>
        </w:rPr>
        <w:t xml:space="preserve">Social Media:</w:t>
      </w:r>
      <w:r>
        <w:t xml:space="preserve"> </w:t>
      </w:r>
      <w:r>
        <w:t xml:space="preserve">Targeted LinkedIn campaigns using #MünchenDigital and Facebook ads focused on Bavarian business hubs</w:t>
      </w:r>
    </w:p>
    <w:p>
      <w:pPr>
        <w:numPr>
          <w:ilvl w:val="0"/>
          <w:numId w:val="1003"/>
        </w:numPr>
        <w:pStyle w:val="Compact"/>
      </w:pPr>
      <w:r>
        <w:rPr>
          <w:iCs/>
          <w:i/>
        </w:rPr>
        <w:t xml:space="preserve">Content Localization:</w:t>
      </w:r>
      <w:r>
        <w:t xml:space="preserve"> </w:t>
      </w:r>
      <w:r>
        <w:t xml:space="preserve">Publish German-language case studies featuring Munich success stories (e.g., "How Münchner Werbeagentur X boosted productivity by 40%")</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 Focus</w:t>
            </w:r>
          </w:p>
        </w:tc>
      </w:tr>
      <w:tr>
        <w:tc>
          <w:tcPr/>
          <w:p>
            <w:pPr>
              <w:pStyle w:val="Compact"/>
              <w:jc w:val="left"/>
            </w:pPr>
            <w:r>
              <w:t xml:space="preserve">Q1 2024</w:t>
            </w:r>
          </w:p>
        </w:tc>
        <w:tc>
          <w:tcPr/>
          <w:p>
            <w:pPr>
              <w:pStyle w:val="Compact"/>
              <w:jc w:val="left"/>
            </w:pPr>
            <w:r>
              <w:t xml:space="preserve">Leverage Munich Tech Week for launch event; Train local sales team in Bavarian business etiquette</w:t>
            </w:r>
          </w:p>
        </w:tc>
        <w:tc>
          <w:tcPr/>
          <w:p>
            <w:pPr>
              <w:pStyle w:val="Compact"/>
              <w:jc w:val="left"/>
            </w:pPr>
            <w:r>
              <w:t xml:space="preserve">Host exclusive "Editor Masterclass" at BMW Campus, Munich</w:t>
            </w:r>
          </w:p>
        </w:tc>
      </w:tr>
      <w:tr>
        <w:tc>
          <w:tcPr/>
          <w:p>
            <w:pPr>
              <w:pStyle w:val="Compact"/>
              <w:jc w:val="left"/>
            </w:pPr>
            <w:r>
              <w:t xml:space="preserve">Q2 2024</w:t>
            </w:r>
          </w:p>
        </w:tc>
        <w:tc>
          <w:tcPr/>
          <w:p>
            <w:pPr>
              <w:pStyle w:val="Compact"/>
              <w:jc w:val="left"/>
            </w:pPr>
            <w:r>
              <w:t xml:space="preserve">Deploy geo-targeted Google Ads in Germany Munich; Launch agency partnership program</w:t>
            </w:r>
          </w:p>
        </w:tc>
        <w:tc>
          <w:tcPr/>
          <w:p>
            <w:pPr>
              <w:pStyle w:val="Compact"/>
              <w:jc w:val="left"/>
            </w:pPr>
            <w:r>
              <w:t xml:space="preserve">Partner with Münchner Verlagsgruppe for co-branded content</w:t>
            </w:r>
          </w:p>
        </w:tc>
      </w:tr>
      <w:tr>
        <w:tc>
          <w:tcPr/>
          <w:p>
            <w:pPr>
              <w:pStyle w:val="Compact"/>
              <w:jc w:val="left"/>
            </w:pPr>
            <w:r>
              <w:t xml:space="preserve">Q3 2024</w:t>
            </w:r>
          </w:p>
        </w:tc>
        <w:tc>
          <w:tcPr/>
          <w:p>
            <w:pPr>
              <w:pStyle w:val="Compact"/>
              <w:jc w:val="left"/>
            </w:pPr>
            <w:r>
              <w:t xml:space="preserve">Campaign: "Editor – Made for Munich Businesses"; Offer free compliance audit</w:t>
            </w:r>
          </w:p>
        </w:tc>
        <w:tc>
          <w:tcPr/>
          <w:p>
            <w:pPr>
              <w:pStyle w:val="Compact"/>
              <w:jc w:val="left"/>
            </w:pPr>
            <w:r>
              <w:t xml:space="preserve">Sponsor Munich Design Week with Editor-themed workshops at Pinakothek der Moderne</w:t>
            </w:r>
          </w:p>
        </w:tc>
      </w:tr>
      <w:tr>
        <w:tc>
          <w:tcPr/>
          <w:p>
            <w:pPr>
              <w:pStyle w:val="Compact"/>
              <w:jc w:val="left"/>
            </w:pPr>
            <w:r>
              <w:t xml:space="preserve">Q4 2024</w:t>
            </w:r>
          </w:p>
        </w:tc>
        <w:tc>
          <w:tcPr/>
          <w:p>
            <w:pPr>
              <w:pStyle w:val="Compact"/>
              <w:jc w:val="left"/>
            </w:pPr>
            <w:r>
              <w:t xml:space="preserve">Launch German-language user community; Measure ROI through Munich-specific KPIs</w:t>
            </w:r>
          </w:p>
        </w:tc>
        <w:tc>
          <w:tcPr/>
          <w:p>
            <w:pPr>
              <w:pStyle w:val="Compact"/>
              <w:jc w:val="left"/>
            </w:pPr>
            <w:r>
              <w:t xml:space="preserve">Host annual "Munich Editor Summit" at Hacker Dojo Munich</w:t>
            </w:r>
          </w:p>
        </w:tc>
      </w:tr>
    </w:tbl>
    <w:bookmarkEnd w:id="25"/>
    <w:bookmarkStart w:id="26" w:name="budget-allocation-germany-munich-focus"/>
    <w:p>
      <w:pPr>
        <w:pStyle w:val="Heading2"/>
      </w:pPr>
      <w:r>
        <w:t xml:space="preserve">Budget Allocation (Germany Munich Focus)</w:t>
      </w:r>
    </w:p>
    <w:p>
      <w:pPr>
        <w:pStyle w:val="FirstParagraph"/>
      </w:pPr>
      <w:r>
        <w:t xml:space="preserve">Total budget: €485,000 (57% allocated to Germany Munich initiatives)</w:t>
      </w:r>
    </w:p>
    <w:p>
      <w:pPr>
        <w:numPr>
          <w:ilvl w:val="0"/>
          <w:numId w:val="1004"/>
        </w:numPr>
        <w:pStyle w:val="Compact"/>
      </w:pPr>
      <w:r>
        <w:t xml:space="preserve">Event Sponsorship (Munich): €165,000</w:t>
      </w:r>
    </w:p>
    <w:p>
      <w:pPr>
        <w:numPr>
          <w:ilvl w:val="0"/>
          <w:numId w:val="1004"/>
        </w:numPr>
        <w:pStyle w:val="Compact"/>
      </w:pPr>
      <w:r>
        <w:t xml:space="preserve">Localized Digital Advertising: €122,000</w:t>
      </w:r>
    </w:p>
    <w:p>
      <w:pPr>
        <w:numPr>
          <w:ilvl w:val="0"/>
          <w:numId w:val="1004"/>
        </w:numPr>
        <w:pStyle w:val="Compact"/>
      </w:pPr>
      <w:r>
        <w:t xml:space="preserve">Content Creation (German/Local): €98,500</w:t>
      </w:r>
    </w:p>
    <w:p>
      <w:pPr>
        <w:numPr>
          <w:ilvl w:val="0"/>
          <w:numId w:val="1004"/>
        </w:numPr>
        <w:pStyle w:val="Compact"/>
      </w:pPr>
      <w:r>
        <w:t xml:space="preserve">Partnership Development: €74,500</w:t>
      </w:r>
    </w:p>
    <w:bookmarkEnd w:id="26"/>
    <w:bookmarkStart w:id="27" w:name="performance-measurement-localized-kpis"/>
    <w:p>
      <w:pPr>
        <w:pStyle w:val="Heading2"/>
      </w:pPr>
      <w:r>
        <w:t xml:space="preserve">Performance Measurement &amp; Localized KPIs</w:t>
      </w:r>
    </w:p>
    <w:p>
      <w:pPr>
        <w:pStyle w:val="FirstParagraph"/>
      </w:pPr>
      <w:r>
        <w:t xml:space="preserve">We track success through Munich-specific metrics:</w:t>
      </w:r>
    </w:p>
    <w:p>
      <w:pPr>
        <w:numPr>
          <w:ilvl w:val="0"/>
          <w:numId w:val="1005"/>
        </w:numPr>
        <w:pStyle w:val="Compact"/>
      </w:pPr>
      <w:r>
        <w:rPr>
          <w:bCs/>
          <w:b/>
        </w:rPr>
        <w:t xml:space="preserve">Munich Market Penetration Rate:</w:t>
      </w:r>
      <w:r>
        <w:t xml:space="preserve"> </w:t>
      </w:r>
      <w:r>
        <w:t xml:space="preserve">% of target businesses using Editor in Germany Munich region</w:t>
      </w:r>
    </w:p>
    <w:p>
      <w:pPr>
        <w:numPr>
          <w:ilvl w:val="0"/>
          <w:numId w:val="1005"/>
        </w:numPr>
        <w:pStyle w:val="Compact"/>
      </w:pPr>
      <w:r>
        <w:rPr>
          <w:bCs/>
          <w:b/>
        </w:rPr>
        <w:t xml:space="preserve">Bavarian Adoption Index:</w:t>
      </w:r>
      <w:r>
        <w:t xml:space="preserve"> </w:t>
      </w:r>
      <w:r>
        <w:t xml:space="preserve">Usage frequency among Munich-based teams (target: 3.8x weekly)</w:t>
      </w:r>
    </w:p>
    <w:p>
      <w:pPr>
        <w:numPr>
          <w:ilvl w:val="0"/>
          <w:numId w:val="1005"/>
        </w:numPr>
        <w:pStyle w:val="Compact"/>
      </w:pPr>
      <w:r>
        <w:rPr>
          <w:bCs/>
          <w:b/>
        </w:rPr>
        <w:t xml:space="preserve">Cultural Resonance Score:</w:t>
      </w:r>
      <w:r>
        <w:t xml:space="preserve"> </w:t>
      </w:r>
      <w:r>
        <w:t xml:space="preserve">Measured via local customer satisfaction surveys (target: 4.7/5)</w:t>
      </w:r>
    </w:p>
    <w:bookmarkEnd w:id="27"/>
    <w:bookmarkStart w:id="28" w:name="why-editor-wins-in-germany-munich"/>
    <w:p>
      <w:pPr>
        <w:pStyle w:val="Heading2"/>
      </w:pPr>
      <w:r>
        <w:t xml:space="preserve">Why Editor Wins in Germany Munich</w:t>
      </w:r>
    </w:p>
    <w:p>
      <w:pPr>
        <w:pStyle w:val="FirstParagraph"/>
      </w:pPr>
      <w:r>
        <w:t xml:space="preserve">Munich's business culture demands reliability, precision, and deep local understanding – precisely what our Editor delivers. Unlike generic global tools, we've embedded:</w:t>
      </w:r>
    </w:p>
    <w:p>
      <w:pPr>
        <w:numPr>
          <w:ilvl w:val="0"/>
          <w:numId w:val="1006"/>
        </w:numPr>
        <w:pStyle w:val="Compact"/>
      </w:pPr>
      <w:r>
        <w:rPr>
          <w:bCs/>
          <w:b/>
        </w:rPr>
        <w:t xml:space="preserve">GDPR-First Architecture:</w:t>
      </w:r>
      <w:r>
        <w:t xml:space="preserve"> </w:t>
      </w:r>
      <w:r>
        <w:t xml:space="preserve">German data sovereignty with servers in Frankfurt (not EU cloud)</w:t>
      </w:r>
    </w:p>
    <w:p>
      <w:pPr>
        <w:numPr>
          <w:ilvl w:val="0"/>
          <w:numId w:val="1006"/>
        </w:numPr>
        <w:pStyle w:val="Compact"/>
      </w:pPr>
      <w:r>
        <w:rPr>
          <w:bCs/>
          <w:b/>
        </w:rPr>
        <w:t xml:space="preserve">Bavarian Business Integration:</w:t>
      </w:r>
      <w:r>
        <w:t xml:space="preserve"> </w:t>
      </w:r>
      <w:r>
        <w:t xml:space="preserve">Seamless connection to Munich's local enterprise platforms like "München Connect"</w:t>
      </w:r>
    </w:p>
    <w:p>
      <w:pPr>
        <w:numPr>
          <w:ilvl w:val="0"/>
          <w:numId w:val="1006"/>
        </w:numPr>
        <w:pStyle w:val="Compact"/>
      </w:pPr>
      <w:r>
        <w:rPr>
          <w:bCs/>
          <w:b/>
        </w:rPr>
        <w:t xml:space="preserve">Cultural Precision:</w:t>
      </w:r>
      <w:r>
        <w:t xml:space="preserve"> </w:t>
      </w:r>
      <w:r>
        <w:t xml:space="preserve">Features like automatic correction of regional German idioms and compliance with Bavaria's business etiquette standards</w:t>
      </w:r>
    </w:p>
    <w:bookmarkEnd w:id="28"/>
    <w:bookmarkStart w:id="29" w:name="conclusion-the-munich-advantage"/>
    <w:p>
      <w:pPr>
        <w:pStyle w:val="Heading2"/>
      </w:pPr>
      <w:r>
        <w:t xml:space="preserve">Conclusion: The Munich Advantage</w:t>
      </w:r>
    </w:p>
    <w:p>
      <w:pPr>
        <w:pStyle w:val="FirstParagraph"/>
      </w:pPr>
      <w:r>
        <w:t xml:space="preserve">This Marketing Plan transforms the global "Editor" platform into a Munich success story. By embedding ourselves within Germany Munich's unique innovation ecosystem – respecting local business practices while delivering unparalleled value – we position Editor not just as software, but as the natural evolution of professional content creation in one of Europe's most dynamic cities. The plan leverages Munich's strategic importance to Germany, turning regional insights into global scalability. With this focused approach, we project €2.3M revenue from Germany Munich in Year 2, establishing a blueprint for expansion across all German markets.</w:t>
      </w:r>
    </w:p>
    <w:p>
      <w:pPr>
        <w:pStyle w:val="BodyText"/>
      </w:pPr>
      <w:r>
        <w:rPr>
          <w:iCs/>
          <w:i/>
        </w:rPr>
        <w:t xml:space="preserve">Editor: Where Global Innovation Meets Bavarian Precision – Officially Launched for the Germany Munich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Munich</dc:title>
  <dc:creator/>
  <dc:language>en</dc:language>
  <cp:keywords/>
  <dcterms:created xsi:type="dcterms:W3CDTF">2026-07-17T11:49:52Z</dcterms:created>
  <dcterms:modified xsi:type="dcterms:W3CDTF">2026-07-17T11:49:52Z</dcterms:modified>
</cp:coreProperties>
</file>

<file path=docProps/custom.xml><?xml version="1.0" encoding="utf-8"?>
<Properties xmlns="http://schemas.openxmlformats.org/officeDocument/2006/custom-properties" xmlns:vt="http://schemas.openxmlformats.org/officeDocument/2006/docPropsVTypes"/>
</file>