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Targeting</w:t>
      </w:r>
      <w:r>
        <w:t xml:space="preserve"> </w:t>
      </w:r>
      <w:r>
        <w:t xml:space="preserve">Indonesia</w:t>
      </w:r>
      <w:r>
        <w:t xml:space="preserve"> </w:t>
      </w:r>
      <w:r>
        <w:t xml:space="preserve">Jakarta</w:t>
      </w:r>
      <w:r>
        <w:t xml:space="preserve"> </w:t>
      </w:r>
      <w:r>
        <w:t xml:space="preserve">Market</w:t>
      </w:r>
    </w:p>
    <w:bookmarkStart w:id="34" w:name="Xb635be970896933d74e2e146226d339948c20d8"/>
    <w:p>
      <w:pPr>
        <w:pStyle w:val="Heading1"/>
      </w:pPr>
      <w:r>
        <w:t xml:space="preserve">Marketing Plan for Editor: Revolutionizing Content Creation in Indonesia Jakarta</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"Editor," a cutting-edge digital content editing platform, into the dynamic market of Jakarta, Indonesia. As Jakarta's urban population surges past 10 million residents with rapidly expanding digital infrastructure, Editor positions itself to become the leading solution for professionals seeking intuitive, AI-powered editing tools tailored to Indonesian linguistic and cultural contexts. This plan details how we will capture market share through localized strategies that address Jakarta's unique content creation demands while leveraging Indonesia's booming digital economy.</w:t>
      </w:r>
    </w:p>
    <w:bookmarkEnd w:id="20"/>
    <w:bookmarkStart w:id="21" w:name="market-analysis-jakarta-context"/>
    <w:p>
      <w:pPr>
        <w:pStyle w:val="Heading2"/>
      </w:pPr>
      <w:r>
        <w:t xml:space="preserve">Market Analysis: Jakarta Context</w:t>
      </w:r>
    </w:p>
    <w:p>
      <w:pPr>
        <w:pStyle w:val="FirstParagraph"/>
      </w:pPr>
      <w:r>
        <w:t xml:space="preserve">Indonesia Jakarta represents a high-potential market with over 60% of Indonesians now active online, and Jakarta alone accounting for 45% of national digital spend. The city's media landscape is fragmented across traditional publishers, social media influencers (with over 8 million active creators), and corporate content teams. Current tools like Adobe Suite are prohibitively expensive for SMEs and freelancers, creating a $200M+ gap in affordable editing solutions. Crucially, existing platforms lack Indonesian language support and culturally relevant templates – a critical gap Editor will exploit through its Jakarta-focused localization.</w:t>
      </w:r>
    </w:p>
    <w:bookmarkEnd w:id="21"/>
    <w:bookmarkStart w:id="22" w:name="target-audience"/>
    <w:p>
      <w:pPr>
        <w:pStyle w:val="Heading2"/>
      </w:pPr>
      <w:r>
        <w:t xml:space="preserve">Target Audience</w:t>
      </w:r>
    </w:p>
    <w:p>
      <w:pPr>
        <w:pStyle w:val="FirstParagraph"/>
      </w:pPr>
      <w:r>
        <w:t xml:space="preserve">Our primary segments in Indonesia Jakarta are:</w:t>
      </w:r>
    </w:p>
    <w:p>
      <w:pPr>
        <w:numPr>
          <w:ilvl w:val="0"/>
          <w:numId w:val="1001"/>
        </w:numPr>
        <w:pStyle w:val="Compact"/>
      </w:pPr>
      <w:r>
        <w:rPr>
          <w:bCs/>
          <w:b/>
        </w:rPr>
        <w:t xml:space="preserve">SMEs &amp; Startups</w:t>
      </w:r>
      <w:r>
        <w:t xml:space="preserve">: 30,000+ registered businesses in Jakarta needing affordable content for social media campaigns (e.g., Gojek competitors, local food brands)</w:t>
      </w:r>
    </w:p>
    <w:p>
      <w:pPr>
        <w:numPr>
          <w:ilvl w:val="0"/>
          <w:numId w:val="1001"/>
        </w:numPr>
        <w:pStyle w:val="Compact"/>
      </w:pPr>
      <w:r>
        <w:rPr>
          <w:bCs/>
          <w:b/>
        </w:rPr>
        <w:t xml:space="preserve">Content Creators</w:t>
      </w:r>
      <w:r>
        <w:t xml:space="preserve">: 4 million Indonesian creators on TikTok/Instagram requiring fast video/text editing tools</w:t>
      </w:r>
    </w:p>
    <w:p>
      <w:pPr>
        <w:numPr>
          <w:ilvl w:val="0"/>
          <w:numId w:val="1001"/>
        </w:numPr>
        <w:pStyle w:val="Compact"/>
      </w:pPr>
      <w:r>
        <w:rPr>
          <w:bCs/>
          <w:b/>
        </w:rPr>
        <w:t xml:space="preserve">Educational Institutions</w:t>
      </w:r>
      <w:r>
        <w:t xml:space="preserve">: 150+ universities in Greater Jakarta integrating digital content into curricula</w:t>
      </w:r>
    </w:p>
    <w:bookmarkEnd w:id="22"/>
    <w:bookmarkStart w:id="23" w:name="marketing-objectives-jakarta-focus"/>
    <w:p>
      <w:pPr>
        <w:pStyle w:val="Heading2"/>
      </w:pPr>
      <w:r>
        <w:t xml:space="preserve">Marketing Objectives (Jakarta Focus)</w:t>
      </w:r>
    </w:p>
    <w:p>
      <w:pPr>
        <w:pStyle w:val="FirstParagraph"/>
      </w:pPr>
      <w:r>
        <w:t xml:space="preserve">Within 18 months, we target:</w:t>
      </w:r>
    </w:p>
    <w:p>
      <w:pPr>
        <w:numPr>
          <w:ilvl w:val="0"/>
          <w:numId w:val="1002"/>
        </w:numPr>
        <w:pStyle w:val="Compact"/>
      </w:pPr>
      <w:r>
        <w:t xml:space="preserve">Acquire 50,000 active users in Indonesia Jakarta</w:t>
      </w:r>
    </w:p>
    <w:p>
      <w:pPr>
        <w:numPr>
          <w:ilvl w:val="0"/>
          <w:numId w:val="1002"/>
        </w:numPr>
        <w:pStyle w:val="Compact"/>
      </w:pPr>
      <w:r>
        <w:t xml:space="preserve">Secure 3,000 paying SMEs through Jakarta-based enterprise sales</w:t>
      </w:r>
    </w:p>
    <w:p>
      <w:pPr>
        <w:numPr>
          <w:ilvl w:val="0"/>
          <w:numId w:val="1002"/>
        </w:numPr>
        <w:pStyle w:val="Compact"/>
      </w:pPr>
      <w:r>
        <w:t xml:space="preserve">Achieve 75% brand recognition among digital content creators in Greater Jakarta</w:t>
      </w:r>
    </w:p>
    <w:p>
      <w:pPr>
        <w:numPr>
          <w:ilvl w:val="0"/>
          <w:numId w:val="1002"/>
        </w:numPr>
        <w:pStyle w:val="Compact"/>
      </w:pPr>
      <w:r>
        <w:t xml:space="preserve">Generate $1.2M in revenue from Indonesia Jakarta market</w:t>
      </w:r>
    </w:p>
    <w:bookmarkEnd w:id="23"/>
    <w:bookmarkStart w:id="24" w:name="product-positioning-the-editor-advantage"/>
    <w:p>
      <w:pPr>
        <w:pStyle w:val="Heading2"/>
      </w:pPr>
      <w:r>
        <w:t xml:space="preserve">Product Positioning: The Editor Advantage</w:t>
      </w:r>
    </w:p>
    <w:p>
      <w:pPr>
        <w:pStyle w:val="FirstParagraph"/>
      </w:pPr>
      <w:r>
        <w:t xml:space="preserve">Editor is not merely another editing tool – it's a culturally embedded solution designed for Jakarta's ecosystem. Key differentiators include:</w:t>
      </w:r>
    </w:p>
    <w:p>
      <w:pPr>
        <w:numPr>
          <w:ilvl w:val="0"/>
          <w:numId w:val="1003"/>
        </w:numPr>
        <w:pStyle w:val="Compact"/>
      </w:pPr>
      <w:r>
        <w:rPr>
          <w:bCs/>
          <w:b/>
        </w:rPr>
        <w:t xml:space="preserve">Bahasa Indonesia AI Engine</w:t>
      </w:r>
      <w:r>
        <w:t xml:space="preserve">: Real-time grammar correction and style adaptation for Indonesian language nuances (e.g., handling "kata baku" vs. slang)</w:t>
      </w:r>
    </w:p>
    <w:p>
      <w:pPr>
        <w:numPr>
          <w:ilvl w:val="0"/>
          <w:numId w:val="1003"/>
        </w:numPr>
        <w:pStyle w:val="Compact"/>
      </w:pPr>
      <w:r>
        <w:rPr>
          <w:bCs/>
          <w:b/>
        </w:rPr>
        <w:t xml:space="preserve">Jakarta-Centric Templates</w:t>
      </w:r>
      <w:r>
        <w:t xml:space="preserve">: Pre-made social media assets for local events like Jakarta Fair, Ramadan campaigns, and street food promotions</w:t>
      </w:r>
    </w:p>
    <w:p>
      <w:pPr>
        <w:numPr>
          <w:ilvl w:val="0"/>
          <w:numId w:val="1003"/>
        </w:numPr>
        <w:pStyle w:val="Compact"/>
      </w:pPr>
      <w:r>
        <w:rPr>
          <w:bCs/>
          <w:b/>
        </w:rPr>
        <w:t xml:space="preserve">Offline-Optimized Performance</w:t>
      </w:r>
      <w:r>
        <w:t xml:space="preserve">: Works seamlessly on Jakarta's variable internet speeds (tested across 3G/4G networks in West/Jakarta areas)</w:t>
      </w:r>
    </w:p>
    <w:bookmarkEnd w:id="24"/>
    <w:bookmarkStart w:id="29" w:name="X2f0b701e886b3b1a0e1db5a2a0e2b466958230b"/>
    <w:p>
      <w:pPr>
        <w:pStyle w:val="Heading2"/>
      </w:pPr>
      <w:r>
        <w:t xml:space="preserve">Marketing Strategy: The Jakarta 4P Framework</w:t>
      </w:r>
    </w:p>
    <w:bookmarkStart w:id="25" w:name="product"/>
    <w:p>
      <w:pPr>
        <w:pStyle w:val="Heading3"/>
      </w:pPr>
      <w:r>
        <w:t xml:space="preserve">Product</w:t>
      </w:r>
    </w:p>
    <w:p>
      <w:pPr>
        <w:pStyle w:val="FirstParagraph"/>
      </w:pPr>
      <w:r>
        <w:t xml:space="preserve">Editor's mobile-first design prioritizes accessibility for Jakarta's smartphone-dominant market (92% of internet users access via mobile). We've developed a free tier with essential features plus premium packages ($9.99/month for SMEs) with localized support. The product includes a "Jakarta Content Hub" – an in-app library featuring trending local content examples from influencers like Ria Ricis and Nindy Ayunda.</w:t>
      </w:r>
    </w:p>
    <w:bookmarkEnd w:id="25"/>
    <w:bookmarkStart w:id="26" w:name="pricing"/>
    <w:p>
      <w:pPr>
        <w:pStyle w:val="Heading3"/>
      </w:pPr>
      <w:r>
        <w:t xml:space="preserve">Pricing</w:t>
      </w:r>
    </w:p>
    <w:p>
      <w:pPr>
        <w:pStyle w:val="FirstParagraph"/>
      </w:pPr>
      <w:r>
        <w:t xml:space="preserve">Our pricing strategy counters Jakarta's price sensitivity:</w:t>
      </w:r>
    </w:p>
    <w:p>
      <w:pPr>
        <w:numPr>
          <w:ilvl w:val="0"/>
          <w:numId w:val="1004"/>
        </w:numPr>
        <w:pStyle w:val="Compact"/>
      </w:pPr>
      <w:r>
        <w:t xml:space="preserve">Free tier: Basic editing for personal use (10 projects/month)</w:t>
      </w:r>
    </w:p>
    <w:p>
      <w:pPr>
        <w:numPr>
          <w:ilvl w:val="0"/>
          <w:numId w:val="1004"/>
        </w:numPr>
        <w:pStyle w:val="Compact"/>
      </w:pPr>
      <w:r>
        <w:t xml:space="preserve">SME Plan: Rp 149,000/month ($9.99) – includes team collaboration and Bahasa Indonesia templates</w:t>
      </w:r>
    </w:p>
    <w:p>
      <w:pPr>
        <w:numPr>
          <w:ilvl w:val="0"/>
          <w:numId w:val="1004"/>
        </w:numPr>
        <w:pStyle w:val="Compact"/>
      </w:pPr>
      <w:r>
        <w:t xml:space="preserve">Jakarta Enterprise: Custom pricing with on-site training for companies &gt;5 employees</w:t>
      </w:r>
    </w:p>
    <w:p>
      <w:pPr>
        <w:pStyle w:val="FirstParagraph"/>
      </w:pPr>
      <w:r>
        <w:t xml:space="preserve">This pricing is 65% lower than Adobe Creative Cloud while offering superior localization.</w:t>
      </w:r>
    </w:p>
    <w:bookmarkEnd w:id="26"/>
    <w:bookmarkStart w:id="27" w:name="place-distribution"/>
    <w:p>
      <w:pPr>
        <w:pStyle w:val="Heading3"/>
      </w:pPr>
      <w:r>
        <w:t xml:space="preserve">Place (Distribution)</w:t>
      </w:r>
    </w:p>
    <w:p>
      <w:pPr>
        <w:pStyle w:val="FirstParagraph"/>
      </w:pPr>
      <w:r>
        <w:t xml:space="preserve">Leveraging Jakarta's digital infrastructure:</w:t>
      </w:r>
    </w:p>
    <w:p>
      <w:pPr>
        <w:numPr>
          <w:ilvl w:val="0"/>
          <w:numId w:val="1005"/>
        </w:numPr>
        <w:pStyle w:val="Compact"/>
      </w:pPr>
      <w:r>
        <w:rPr>
          <w:bCs/>
          <w:b/>
        </w:rPr>
        <w:t xml:space="preserve">App Stores</w:t>
      </w:r>
      <w:r>
        <w:t xml:space="preserve">: Exclusive launch on Google Play Store with "Jakarta Edition" banner</w:t>
      </w:r>
    </w:p>
    <w:p>
      <w:pPr>
        <w:numPr>
          <w:ilvl w:val="0"/>
          <w:numId w:val="1005"/>
        </w:numPr>
        <w:pStyle w:val="Compact"/>
      </w:pPr>
      <w:r>
        <w:rPr>
          <w:bCs/>
          <w:b/>
        </w:rPr>
        <w:t xml:space="preserve">Local Partnerships</w:t>
      </w:r>
      <w:r>
        <w:t xml:space="preserve">: Integration with Gojek (for ride-hailing brand content) and Tokopedia (for e-commerce sellers)</w:t>
      </w:r>
    </w:p>
    <w:p>
      <w:pPr>
        <w:numPr>
          <w:ilvl w:val="0"/>
          <w:numId w:val="1005"/>
        </w:numPr>
        <w:pStyle w:val="Compact"/>
      </w:pPr>
      <w:r>
        <w:rPr>
          <w:bCs/>
          <w:b/>
        </w:rPr>
        <w:t xml:space="preserve">Offline Events</w:t>
      </w:r>
      <w:r>
        <w:t xml:space="preserve">: Pop-up workshops at Jakarta Creative Hub, Pantai Indah Kapuk, and Universitas Indonesia campus</w:t>
      </w:r>
    </w:p>
    <w:bookmarkEnd w:id="27"/>
    <w:bookmarkStart w:id="28" w:name="promotion"/>
    <w:p>
      <w:pPr>
        <w:pStyle w:val="Heading3"/>
      </w:pPr>
      <w:r>
        <w:t xml:space="preserve">Promotion</w:t>
      </w:r>
    </w:p>
    <w:p>
      <w:pPr>
        <w:pStyle w:val="FirstParagraph"/>
      </w:pPr>
      <w:r>
        <w:t xml:space="preserve">Hyper-localized campaigns targeting Jakarta's content ecosystem:</w:t>
      </w:r>
    </w:p>
    <w:p>
      <w:pPr>
        <w:numPr>
          <w:ilvl w:val="0"/>
          <w:numId w:val="1006"/>
        </w:numPr>
        <w:pStyle w:val="Compact"/>
      </w:pPr>
      <w:r>
        <w:rPr>
          <w:bCs/>
          <w:b/>
        </w:rPr>
        <w:t xml:space="preserve">Influencer Collaborations</w:t>
      </w:r>
      <w:r>
        <w:t xml:space="preserve">: 50+ micro-influencers in Jakarta (e.g., @jakartacreative) creating "Editor Challenge" videos showcasing local use cases</w:t>
      </w:r>
    </w:p>
    <w:p>
      <w:pPr>
        <w:numPr>
          <w:ilvl w:val="0"/>
          <w:numId w:val="1006"/>
        </w:numPr>
        <w:pStyle w:val="Compact"/>
      </w:pPr>
      <w:r>
        <w:rPr>
          <w:bCs/>
          <w:b/>
        </w:rPr>
        <w:t xml:space="preserve">Community Building</w:t>
      </w:r>
      <w:r>
        <w:t xml:space="preserve">: Jakarta Editor User Group on WhatsApp with daily tips tailored to local trends (e.g., "Editing for Eid Mubarak campaigns")</w:t>
      </w:r>
    </w:p>
    <w:p>
      <w:pPr>
        <w:numPr>
          <w:ilvl w:val="0"/>
          <w:numId w:val="1006"/>
        </w:numPr>
        <w:pStyle w:val="Compact"/>
      </w:pPr>
      <w:r>
        <w:rPr>
          <w:bCs/>
          <w:b/>
        </w:rPr>
        <w:t xml:space="preserve">Local Media Partnerships</w:t>
      </w:r>
      <w:r>
        <w:t xml:space="preserve">: Sponsored segments on Metro TV's business show and content features in Tempo.co (Jakarta-based media)</w:t>
      </w:r>
    </w:p>
    <w:p>
      <w:pPr>
        <w:numPr>
          <w:ilvl w:val="0"/>
          <w:numId w:val="1006"/>
        </w:numPr>
        <w:pStyle w:val="Compact"/>
      </w:pPr>
      <w:r>
        <w:rPr>
          <w:bCs/>
          <w:b/>
        </w:rPr>
        <w:t xml:space="preserve">SEO Localization</w:t>
      </w:r>
      <w:r>
        <w:t xml:space="preserve">: Optimizing for Bahasa Indonesia keywords like "editor video murah Jakarta" and "aplikasi edit foto untuk usaha"</w:t>
      </w:r>
    </w:p>
    <w:bookmarkEnd w:id="28"/>
    <w:bookmarkEnd w:id="29"/>
    <w:bookmarkStart w:id="30" w:name="Xaa3f7653ee1c1b954f1399d31a65de29b710494"/>
    <w:p>
      <w:pPr>
        <w:pStyle w:val="Heading2"/>
      </w:pPr>
      <w:r>
        <w:t xml:space="preserve">Budget Allocation: Jakarta-Specific Investment</w:t>
      </w:r>
    </w:p>
    <w:p>
      <w:pPr>
        <w:pStyle w:val="FirstParagraph"/>
      </w:pPr>
      <w:r>
        <w:t xml:space="preserve">Total marketing budget: $350,000 (70% allocated to Indonesia Jakarta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Impact in Jakarta</w:t>
            </w:r>
          </w:p>
        </w:tc>
      </w:tr>
      <w:tr>
        <w:tc>
          <w:tcPr/>
          <w:p>
            <w:pPr>
              <w:pStyle w:val="Compact"/>
              <w:jc w:val="left"/>
            </w:pPr>
            <w:r>
              <w:t xml:space="preserve">Influencer Campaigns (Local)</w:t>
            </w:r>
          </w:p>
        </w:tc>
        <w:tc>
          <w:tcPr/>
          <w:p>
            <w:pPr>
              <w:pStyle w:val="Compact"/>
              <w:jc w:val="left"/>
            </w:pPr>
            <w:r>
              <w:t xml:space="preserve">$120,000</w:t>
            </w:r>
          </w:p>
        </w:tc>
        <w:tc>
          <w:tcPr/>
          <w:p>
            <w:pPr>
              <w:pStyle w:val="Compact"/>
              <w:jc w:val="left"/>
            </w:pPr>
            <w:r>
              <w:t xml:space="preserve">50K app installs via Jakarta creators</w:t>
            </w:r>
          </w:p>
        </w:tc>
      </w:tr>
      <w:tr>
        <w:tc>
          <w:tcPr/>
          <w:p>
            <w:pPr>
              <w:pStyle w:val="Compact"/>
              <w:jc w:val="left"/>
            </w:pPr>
            <w:r>
              <w:t xml:space="preserve">Offline Events &amp; Workshops</w:t>
            </w:r>
          </w:p>
        </w:tc>
        <w:tc>
          <w:tcPr/>
          <w:p>
            <w:pPr>
              <w:pStyle w:val="Compact"/>
              <w:jc w:val="left"/>
            </w:pPr>
            <w:r>
              <w:t xml:space="preserve">$95,000</w:t>
            </w:r>
          </w:p>
        </w:tc>
        <w:tc>
          <w:tcPr/>
          <w:p>
            <w:pPr>
              <w:pStyle w:val="Compact"/>
              <w:jc w:val="left"/>
            </w:pPr>
            <w:r>
              <w:t xml:space="preserve">Direct engagement with 3,500 SMEs</w:t>
            </w:r>
          </w:p>
        </w:tc>
      </w:tr>
      <w:tr>
        <w:tc>
          <w:tcPr/>
          <w:p>
            <w:pPr>
              <w:pStyle w:val="Compact"/>
              <w:jc w:val="left"/>
            </w:pPr>
            <w:r>
              <w:t xml:space="preserve">Localized Digital Ads (Google/FB)</w:t>
            </w:r>
          </w:p>
        </w:tc>
        <w:tc>
          <w:tcPr/>
          <w:p>
            <w:pPr>
              <w:pStyle w:val="Compact"/>
              <w:jc w:val="left"/>
            </w:pPr>
            <w:r>
              <w:t xml:space="preserve">$85,000</w:t>
            </w:r>
          </w:p>
        </w:tc>
        <w:tc>
          <w:tcPr/>
          <w:p>
            <w:pPr>
              <w:pStyle w:val="Compact"/>
              <w:jc w:val="left"/>
            </w:pPr>
            <w:r>
              <w:t xml:space="preserve">High-intent user acquisition targeting Jakarta IP ranges</w:t>
            </w:r>
          </w:p>
        </w:tc>
      </w:tr>
      <w:tr>
        <w:tc>
          <w:tcPr/>
          <w:p>
            <w:pPr>
              <w:pStyle w:val="Compact"/>
              <w:jc w:val="left"/>
            </w:pPr>
            <w:r>
              <w:t xml:space="preserve">Partnership Development</w:t>
            </w:r>
          </w:p>
        </w:tc>
        <w:tc>
          <w:tcPr/>
          <w:p>
            <w:pPr>
              <w:pStyle w:val="Compact"/>
              <w:jc w:val="left"/>
            </w:pPr>
            <w:r>
              <w:t xml:space="preserve">$50,000</w:t>
            </w:r>
          </w:p>
        </w:tc>
        <w:tc>
          <w:tcPr/>
          <w:p>
            <w:pPr>
              <w:pStyle w:val="Compact"/>
              <w:jc w:val="left"/>
            </w:pPr>
            <w:r>
              <w:t xml:space="preserve">Gojek/Tokopedia integration rollout</w:t>
            </w:r>
          </w:p>
        </w:tc>
      </w:tr>
    </w:tbl>
    <w:bookmarkEnd w:id="30"/>
    <w:bookmarkStart w:id="31" w:name="implementation-timeline-jakarta-roadmap"/>
    <w:p>
      <w:pPr>
        <w:pStyle w:val="Heading2"/>
      </w:pPr>
      <w:r>
        <w:t xml:space="preserve">Implementation Timeline: Jakarta Roadmap</w:t>
      </w:r>
    </w:p>
    <w:p>
      <w:pPr>
        <w:pStyle w:val="FirstParagraph"/>
      </w:pPr>
      <w:r>
        <w:rPr>
          <w:bCs/>
          <w:b/>
        </w:rPr>
        <w:t xml:space="preserve">Months 1-3:</w:t>
      </w:r>
      <w:r>
        <w:t xml:space="preserve"> </w:t>
      </w:r>
      <w:r>
        <w:t xml:space="preserve">Jakarta market launch with influencer seeding and mobile app store optimization. Target: 5,000 downloads.</w:t>
      </w:r>
    </w:p>
    <w:p>
      <w:pPr>
        <w:pStyle w:val="BodyText"/>
      </w:pPr>
      <w:r>
        <w:rPr>
          <w:bCs/>
          <w:b/>
        </w:rPr>
        <w:t xml:space="preserve">Months 4-6:</w:t>
      </w:r>
      <w:r>
        <w:t xml:space="preserve"> </w:t>
      </w:r>
      <w:r>
        <w:t xml:space="preserve">Partner with Gojek for co-branded "Content for Business" workshops across Jakarta offices (Jakarta Selatan, Kota). Target: 1,200 SME sign-ups.</w:t>
      </w:r>
    </w:p>
    <w:p>
      <w:pPr>
        <w:pStyle w:val="BodyText"/>
      </w:pPr>
      <w:r>
        <w:rPr>
          <w:bCs/>
          <w:b/>
        </w:rPr>
        <w:t xml:space="preserve">Months 7-9:</w:t>
      </w:r>
      <w:r>
        <w:t xml:space="preserve"> </w:t>
      </w:r>
      <w:r>
        <w:t xml:space="preserve">Launch Jakarta Content Hub with user-generated templates from local creators. Target: 25% monthly active users from community uploads.</w:t>
      </w:r>
    </w:p>
    <w:p>
      <w:pPr>
        <w:pStyle w:val="BodyText"/>
      </w:pPr>
      <w:r>
        <w:rPr>
          <w:bCs/>
          <w:b/>
        </w:rPr>
        <w:t xml:space="preserve">Months 10-12:</w:t>
      </w:r>
      <w:r>
        <w:t xml:space="preserve"> </w:t>
      </w:r>
      <w:r>
        <w:t xml:space="preserve">Enterprise sales drive targeting Jakarta's top 100 SMEs via onsite demos. Target: $500K revenue milestone.</w:t>
      </w:r>
    </w:p>
    <w:bookmarkEnd w:id="31"/>
    <w:bookmarkStart w:id="32" w:name="measuring-success-in-indonesia-jakarta"/>
    <w:p>
      <w:pPr>
        <w:pStyle w:val="Heading2"/>
      </w:pPr>
      <w:r>
        <w:t xml:space="preserve">Measuring Success in Indonesia Jakarta</w:t>
      </w:r>
    </w:p>
    <w:p>
      <w:pPr>
        <w:pStyle w:val="FirstParagraph"/>
      </w:pPr>
      <w:r>
        <w:t xml:space="preserve">We track success through Jakarta-specific KPIs:</w:t>
      </w:r>
    </w:p>
    <w:p>
      <w:pPr>
        <w:numPr>
          <w:ilvl w:val="0"/>
          <w:numId w:val="1007"/>
        </w:numPr>
        <w:pStyle w:val="Compact"/>
      </w:pPr>
      <w:r>
        <w:rPr>
          <w:bCs/>
          <w:b/>
        </w:rPr>
        <w:t xml:space="preserve">User Acquisition Cost (UAC)</w:t>
      </w:r>
      <w:r>
        <w:t xml:space="preserve">: Targeted at Rp 35,000 (&lt;$2.4) per user in Jakarta</w:t>
      </w:r>
    </w:p>
    <w:p>
      <w:pPr>
        <w:numPr>
          <w:ilvl w:val="0"/>
          <w:numId w:val="1007"/>
        </w:numPr>
        <w:pStyle w:val="Compact"/>
      </w:pPr>
      <w:r>
        <w:rPr>
          <w:bCs/>
          <w:b/>
        </w:rPr>
        <w:t xml:space="preserve">Local Content Creation Rate</w:t>
      </w:r>
      <w:r>
        <w:t xml:space="preserve">: % of users creating Indonesia-specific content (target: 65% by Month 6)</w:t>
      </w:r>
    </w:p>
    <w:p>
      <w:pPr>
        <w:numPr>
          <w:ilvl w:val="0"/>
          <w:numId w:val="1007"/>
        </w:numPr>
        <w:pStyle w:val="Compact"/>
      </w:pPr>
      <w:r>
        <w:rPr>
          <w:bCs/>
          <w:b/>
        </w:rPr>
        <w:t xml:space="preserve">SME Retention Rate</w:t>
      </w:r>
      <w:r>
        <w:t xml:space="preserve">: Targeting 80% renewal for Jakarta-based businesses within 12 months</w:t>
      </w:r>
    </w:p>
    <w:bookmarkEnd w:id="32"/>
    <w:bookmarkStart w:id="33" w:name="conclusion-the-jakarta-advantage"/>
    <w:p>
      <w:pPr>
        <w:pStyle w:val="Heading2"/>
      </w:pPr>
      <w:r>
        <w:t xml:space="preserve">Conclusion: The Jakarta Advantage</w:t>
      </w:r>
    </w:p>
    <w:p>
      <w:pPr>
        <w:pStyle w:val="FirstParagraph"/>
      </w:pPr>
      <w:r>
        <w:t xml:space="preserve">This Marketing Plan positions Editor as the indispensable editing partner for Indonesia Jakarta's digital revolution. By embedding cultural intelligence into our product and executing hyper-localized strategies, we transform Editor from a generic tool into an essential community asset. In a market where 83% of Indonesians prefer local language interfaces (according to Google Indonesia), this plan ensures Editor doesn't just enter Jakarta's market – it becomes the heartbeat of content creation for 10 million digital residents. The time to dominate Indonesia Jakarta with an Editor solution is now, and this comprehensive Marketing Plan delivers the actionable blueprint for victory.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Targeting Indonesia Jakarta Market</dc:title>
  <dc:creator/>
  <cp:keywords/>
  <dcterms:created xsi:type="dcterms:W3CDTF">2025-12-13T11:57:07Z</dcterms:created>
  <dcterms:modified xsi:type="dcterms:W3CDTF">2025-12-13T11:57:07Z</dcterms:modified>
</cp:coreProperties>
</file>

<file path=docProps/custom.xml><?xml version="1.0" encoding="utf-8"?>
<Properties xmlns="http://schemas.openxmlformats.org/officeDocument/2006/custom-properties" xmlns:vt="http://schemas.openxmlformats.org/officeDocument/2006/docPropsVTypes"/>
</file>