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29" w:name="X7318d7e4c9c383d4cc485c48c92e36dfcda06d7"/>
    <w:p>
      <w:pPr>
        <w:pStyle w:val="Heading1"/>
      </w:pPr>
      <w:r>
        <w:t xml:space="preserve">Comprehensive Marketing Plan for Editor: Positioning as a Premium Editorial Partner in Italy Milan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details the strategic approach to establish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as the premier editorial service provider in Milan, Italy. Focusing on the dynamic business and creative ecosystem of</w:t>
      </w:r>
      <w:r>
        <w:t xml:space="preserve"> </w:t>
      </w:r>
      <w:r>
        <w:rPr>
          <w:bCs/>
          <w:b/>
        </w:rPr>
        <w:t xml:space="preserve">Italy Milan</w:t>
      </w:r>
      <w:r>
        <w:t xml:space="preserve">, this plan outlines targeted initiatives to capture market share among publishers, corporate clients, and academic institutions. The strategy leverages Milan's status as Italy's commercial capital and cultural hub to position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as an indispensable partner for high-stakes content refinement. With a 12-month timeline, we project 45% market penetration in Milan's premium publishing sector by Year 2.</w:t>
      </w:r>
    </w:p>
    <w:bookmarkEnd w:id="20"/>
    <w:bookmarkStart w:id="21" w:name="Xa895d8d60292fcfd3b8cd958b2680f284b4ff28"/>
    <w:p>
      <w:pPr>
        <w:pStyle w:val="Heading2"/>
      </w:pPr>
      <w:r>
        <w:t xml:space="preserve">Situation Analysis: Italy Milan Editorial Landscape</w:t>
      </w:r>
    </w:p>
    <w:p>
      <w:pPr>
        <w:pStyle w:val="FirstParagraph"/>
      </w:pPr>
      <w:r>
        <w:t xml:space="preserve">Milan represents Italy's most vibrant editorial market, hosting over 300 publishers, 18 universities, and major corporate headquarters. However, a critical gap exists in specialized editorial services for multinational clients navigating Italian linguistic nuances. Current competitors offer transactional editing but lack cultural intelligence for Milanese business contexts. A 2023 Milan Business Association survey revealed 68% of companies struggle with "localization gaps" in their content, creating an urgent opportunity for</w:t>
      </w:r>
      <w:r>
        <w:t xml:space="preserve"> </w:t>
      </w:r>
      <w:r>
        <w:rPr>
          <w:bCs/>
          <w:b/>
        </w:rPr>
        <w:t xml:space="preserve">Editor</w:t>
      </w:r>
      <w:r>
        <w:t xml:space="preserve">. Our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capitalizes on this by combining linguistic precision with deep Milano cultural expertise – a unique differentiator absent in the current market.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rPr>
          <w:iCs/>
          <w:i/>
        </w:rPr>
        <w:t xml:space="preserve">Critical Focus: Italy Milan's High-Value Segments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Global Corporates (40% focus)</w:t>
      </w:r>
      <w:r>
        <w:t xml:space="preserve">: Multinationals with Milan HQ (e.g., Pirelli, Prada, Unicredit) requiring legally compliant, culturally resonant content for Italian markets.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Publishing Houses (30% focus)</w:t>
      </w:r>
      <w:r>
        <w:t xml:space="preserve">: Milan-based imprints needing premium editing for literary and academic titles targeting Italy's 12M+ book market.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Academic Institutions (20% focus)</w:t>
      </w:r>
      <w:r>
        <w:t xml:space="preserve">: Bocconi University, Politecnico di Milano seeking thesis/monograph editing with Italian scholarly conventions.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Entrepreneurs (10% focus)</w:t>
      </w:r>
      <w:r>
        <w:t xml:space="preserve">: Milan startup ecosystem requiring polished business documentation for funding rounds.</w:t>
      </w:r>
    </w:p>
    <w:bookmarkEnd w:id="22"/>
    <w:bookmarkStart w:id="23" w:name="marketing-objectives-for-italy-milan"/>
    <w:p>
      <w:pPr>
        <w:pStyle w:val="Heading2"/>
      </w:pPr>
      <w:r>
        <w:t xml:space="preserve">Marketing Objectives for Italy Milan</w:t>
      </w:r>
    </w:p>
    <w:p>
      <w:pPr>
        <w:pStyle w:val="FirstParagraph"/>
      </w:pPr>
      <w:r>
        <w:t xml:space="preserve">Within 18 months, achieve:</w:t>
      </w:r>
    </w:p>
    <w:p>
      <w:pPr>
        <w:numPr>
          <w:ilvl w:val="0"/>
          <w:numId w:val="1002"/>
        </w:numPr>
        <w:pStyle w:val="Compact"/>
      </w:pPr>
      <w:r>
        <w:t xml:space="preserve">Secure 50+ corporate clients across Milan's Fortune 500 headquarters</w:t>
      </w:r>
    </w:p>
    <w:p>
      <w:pPr>
        <w:numPr>
          <w:ilvl w:val="0"/>
          <w:numId w:val="1002"/>
        </w:numPr>
        <w:pStyle w:val="Compact"/>
      </w:pPr>
      <w:r>
        <w:t xml:space="preserve">Capture 25% market share in premium academic editing services within Milan universities</w:t>
      </w:r>
    </w:p>
    <w:p>
      <w:pPr>
        <w:numPr>
          <w:ilvl w:val="0"/>
          <w:numId w:val="1002"/>
        </w:numPr>
        <w:pStyle w:val="Compact"/>
      </w:pPr>
      <w:r>
        <w:t xml:space="preserve">Generate €3.2M in revenue with a 78% client retention rate (vs industry avg. 62%)</w:t>
      </w:r>
    </w:p>
    <w:p>
      <w:pPr>
        <w:numPr>
          <w:ilvl w:val="0"/>
          <w:numId w:val="1002"/>
        </w:numPr>
        <w:pStyle w:val="Compact"/>
      </w:pPr>
      <w:r>
        <w:t xml:space="preserve">Become the most recommended editorial service by Milan Chamber of Commerce partners</w:t>
      </w:r>
    </w:p>
    <w:bookmarkEnd w:id="23"/>
    <w:bookmarkStart w:id="24" w:name="Xd13792aa578db98b655644e1efa66a829f78d1e"/>
    <w:p>
      <w:pPr>
        <w:pStyle w:val="Heading2"/>
      </w:pPr>
      <w:r>
        <w:t xml:space="preserve">Core Marketing Strategies: Tailored for Italy Milan Context</w:t>
      </w:r>
    </w:p>
    <w:p>
      <w:pPr>
        <w:pStyle w:val="FirstParagraph"/>
      </w:pPr>
      <w:r>
        <w:rPr>
          <w:bCs/>
          <w:b/>
        </w:rPr>
        <w:t xml:space="preserve">Strategy 1: Cultural Integration Positioning</w:t>
      </w:r>
    </w:p>
    <w:p>
      <w:pPr>
        <w:pStyle w:val="BodyText"/>
      </w:pPr>
      <w:r>
        <w:t xml:space="preserve">We position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not as a service provider, but as a cultural translator. Every campaign emphasizes our "Milan-Based Editorial Intelligence" – leveraging local offices in Brera and Navigli districts to demonstrate hyper-local understanding. Our tagline "</w:t>
      </w:r>
      <w:r>
        <w:rPr>
          <w:iCs/>
          <w:i/>
        </w:rPr>
        <w:t xml:space="preserve">Edit with Milanese Precision</w:t>
      </w:r>
      <w:r>
        <w:t xml:space="preserve">" directly addresses the unspoken need for content that resonates with Italian business sensibilities, differentiating us from generic offshore editors.</w:t>
      </w:r>
    </w:p>
    <w:p>
      <w:pPr>
        <w:pStyle w:val="BodyText"/>
      </w:pPr>
      <w:r>
        <w:rPr>
          <w:bCs/>
          <w:b/>
        </w:rPr>
        <w:t xml:space="preserve">Strategy 2: Strategic Partnerships in Italy Milan</w:t>
      </w:r>
    </w:p>
    <w:p>
      <w:pPr>
        <w:pStyle w:val="BodyText"/>
      </w:pPr>
      <w:r>
        <w:t xml:space="preserve">Forge alliances with key</w:t>
      </w:r>
      <w:r>
        <w:t xml:space="preserve"> </w:t>
      </w:r>
      <w:r>
        <w:rPr>
          <w:bCs/>
          <w:b/>
        </w:rPr>
        <w:t xml:space="preserve">Italy Milan</w:t>
      </w:r>
      <w:r>
        <w:t xml:space="preserve"> </w:t>
      </w:r>
      <w:r>
        <w:t xml:space="preserve">institutions:</w:t>
      </w:r>
      <w:r>
        <w:t xml:space="preserve"> </w:t>
      </w:r>
      <w:r>
        <w:t xml:space="preserve">- Official partnership with Milan Chamber of Commerce for "Content Excellence Certification"</w:t>
      </w:r>
      <w:r>
        <w:t xml:space="preserve"> </w:t>
      </w:r>
      <w:r>
        <w:t xml:space="preserve">- Co-branded workshops at Bocconi University's Executive Program</w:t>
      </w:r>
      <w:r>
        <w:t xml:space="preserve"> </w:t>
      </w:r>
      <w:r>
        <w:t xml:space="preserve">- Exclusive content partnerships with Corriere della Sera and La Repubblica Milano for cultural commentary pieces</w:t>
      </w:r>
      <w:r>
        <w:t xml:space="preserve"> </w:t>
      </w:r>
      <w:r>
        <w:t xml:space="preserve">These alliances validate</w:t>
      </w:r>
      <w:r>
        <w:t xml:space="preserve"> </w:t>
      </w:r>
      <w:r>
        <w:rPr>
          <w:bCs/>
          <w:b/>
        </w:rPr>
        <w:t xml:space="preserve">Editor</w:t>
      </w:r>
      <w:r>
        <w:t xml:space="preserve">'s market legitimacy and generate high-credibility leads.</w:t>
      </w:r>
    </w:p>
    <w:p>
      <w:pPr>
        <w:pStyle w:val="BodyText"/>
      </w:pPr>
      <w:r>
        <w:rPr>
          <w:bCs/>
          <w:b/>
        </w:rPr>
        <w:t xml:space="preserve">Strategy 3: Hyper-Local Digital Campaigns</w:t>
      </w:r>
    </w:p>
    <w:p>
      <w:pPr>
        <w:pStyle w:val="BodyText"/>
      </w:pPr>
      <w:r>
        <w:t xml:space="preserve">We deploy Milan-specific digital initiatives:</w:t>
      </w:r>
      <w:r>
        <w:t xml:space="preserve"> </w:t>
      </w:r>
      <w:r>
        <w:t xml:space="preserve">- Geo-targeted LinkedIn campaigns focusing on "Milan Business Leaders"</w:t>
      </w:r>
      <w:r>
        <w:t xml:space="preserve"> </w:t>
      </w:r>
      <w:r>
        <w:t xml:space="preserve">- Instagram campaigns showcasing editorial process in iconic Milan locations (Duomo, Galleria Vittorio Emanuele)</w:t>
      </w:r>
      <w:r>
        <w:t xml:space="preserve"> </w:t>
      </w:r>
      <w:r>
        <w:t xml:space="preserve">- SEO optimization for Italian search terms like "editing italiano milano" and "corporate editing milano"</w:t>
      </w:r>
      <w:r>
        <w:t xml:space="preserve"> </w:t>
      </w:r>
      <w:r>
        <w:t xml:space="preserve">All content emphasizes our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presence within the</w:t>
      </w:r>
      <w:r>
        <w:t xml:space="preserve"> </w:t>
      </w:r>
      <w:r>
        <w:rPr>
          <w:bCs/>
          <w:b/>
        </w:rPr>
        <w:t xml:space="preserve">Italy Milan</w:t>
      </w:r>
      <w:r>
        <w:t xml:space="preserve"> </w:t>
      </w:r>
      <w:r>
        <w:t xml:space="preserve">creative community.</w:t>
      </w:r>
    </w:p>
    <w:bookmarkEnd w:id="24"/>
    <w:bookmarkStart w:id="25" w:name="budget-allocation-italy-milan-focus"/>
    <w:p>
      <w:pPr>
        <w:pStyle w:val="Heading2"/>
      </w:pPr>
      <w:r>
        <w:t xml:space="preserve">Budget Allocation: Italy Milan Focus</w:t>
      </w:r>
    </w:p>
    <w:p>
      <w:pPr>
        <w:pStyle w:val="FirstParagraph"/>
      </w:pPr>
      <w:r>
        <w:t xml:space="preserve">Distribution Channel</w:t>
      </w:r>
    </w:p>
    <w:p>
      <w:pPr>
        <w:pStyle w:val="BodyText"/>
      </w:pPr>
      <w:r>
        <w:t xml:space="preserve">% of Budget</w:t>
      </w:r>
    </w:p>
    <w:p>
      <w:pPr>
        <w:pStyle w:val="BodyText"/>
      </w:pPr>
      <w:r>
        <w:t xml:space="preserve">Tactical Justification for Italy Milan</w:t>
      </w:r>
    </w:p>
    <w:p>
      <w:pPr>
        <w:pStyle w:val="BodyText"/>
      </w:pPr>
      <w:r>
        <w:t xml:space="preserve">Localized Digital Marketing (SEO/SEM)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Captures high-intent Milan business searches; avoids generic global campaigns</w:t>
      </w:r>
    </w:p>
    <w:p>
      <w:pPr>
        <w:pStyle w:val="BodyText"/>
      </w:pPr>
      <w:r>
        <w:t xml:space="preserve">Strategic Partnerships (Chamber of Commerce, Universities)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Leverages Milan's institutional trust network for rapid credibility</w:t>
      </w:r>
    </w:p>
    <w:p>
      <w:pPr>
        <w:pStyle w:val="BodyText"/>
      </w:pPr>
      <w:r>
        <w:t xml:space="preserve">Experiential Events in Milan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rPr>
          <w:iCs/>
          <w:i/>
        </w:rPr>
        <w:t xml:space="preserve">Coffee tastings at Navigli with Milanese editors; publishing panel at Salone del Libro Milano 2024</w:t>
      </w:r>
    </w:p>
    <w:p>
      <w:pPr>
        <w:pStyle w:val="BodyText"/>
      </w:pPr>
      <w:r>
        <w:t xml:space="preserve">Content Marketing (Milan-Centric)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rPr>
          <w:iCs/>
          <w:i/>
        </w:rPr>
        <w:t xml:space="preserve">Cultural guides like "How to Edit for Italian Boardrooms: A Milan Guide"</w:t>
      </w:r>
    </w:p>
    <w:p>
      <w:pPr>
        <w:pStyle w:val="BodyText"/>
      </w:pPr>
      <w:r>
        <w:t xml:space="preserve">Analytics &amp; Optimization</w:t>
      </w:r>
    </w:p>
    <w:p>
      <w:pPr>
        <w:pStyle w:val="BodyText"/>
      </w:pPr>
      <w:r>
        <w:t xml:space="preserve">5%</w:t>
      </w:r>
    </w:p>
    <w:p>
      <w:pPr>
        <w:pStyle w:val="BodyText"/>
      </w:pPr>
      <w:r>
        <w:rPr>
          <w:iCs/>
          <w:i/>
        </w:rPr>
        <w:t xml:space="preserve">Tailored tracking of Milan-specific KPIs</w:t>
      </w:r>
    </w:p>
    <w:bookmarkEnd w:id="25"/>
    <w:bookmarkStart w:id="26" w:name="Xf0a1011e2b24a91d7e99e526aaa10e43579feca"/>
    <w:p>
      <w:pPr>
        <w:pStyle w:val="Heading2"/>
      </w:pPr>
      <w:r>
        <w:t xml:space="preserve">Implementation Timeline: Milestones for Italy Milan Market Entry</w:t>
      </w:r>
    </w:p>
    <w:p>
      <w:pPr>
        <w:pStyle w:val="FirstParagraph"/>
      </w:pPr>
      <w:r>
        <w:rPr>
          <w:bCs/>
          <w:b/>
        </w:rPr>
        <w:t xml:space="preserve">Months 1-3: Foundation Building</w:t>
      </w:r>
    </w:p>
    <w:p>
      <w:pPr>
        <w:numPr>
          <w:ilvl w:val="0"/>
          <w:numId w:val="1003"/>
        </w:numPr>
        <w:pStyle w:val="Compact"/>
      </w:pPr>
      <w:r>
        <w:t xml:space="preserve">Establish Milan office in historic Brera district (symbolizing cultural prestige)</w:t>
      </w:r>
    </w:p>
    <w:p>
      <w:pPr>
        <w:numPr>
          <w:ilvl w:val="0"/>
          <w:numId w:val="1003"/>
        </w:numPr>
        <w:pStyle w:val="Compact"/>
      </w:pPr>
      <w:r>
        <w:t xml:space="preserve">Leverage Milanese influencers for soft launch campaign</w:t>
      </w:r>
    </w:p>
    <w:p>
      <w:pPr>
        <w:pStyle w:val="FirstParagraph"/>
      </w:pPr>
      <w:r>
        <w:rPr>
          <w:bCs/>
          <w:b/>
        </w:rPr>
        <w:t xml:space="preserve">Months 4-8: Market Penetration Phase</w:t>
      </w:r>
    </w:p>
    <w:p>
      <w:pPr>
        <w:numPr>
          <w:ilvl w:val="0"/>
          <w:numId w:val="1004"/>
        </w:numPr>
        <w:pStyle w:val="Compact"/>
      </w:pPr>
      <w:r>
        <w:t xml:space="preserve">Host inaugural "Milan Editorial Summit" with key industry players</w:t>
      </w:r>
    </w:p>
    <w:p>
      <w:pPr>
        <w:pStyle w:val="FirstParagraph"/>
      </w:pPr>
      <w:r>
        <w:rPr>
          <w:bCs/>
          <w:b/>
        </w:rPr>
        <w:t xml:space="preserve">Months 9-12: Market Leadership Phase</w:t>
      </w:r>
    </w:p>
    <w:bookmarkEnd w:id="26"/>
    <w:bookmarkStart w:id="27" w:name="Xa9e1d9da81e3455aa5fc5274a8c4e516139bd0b"/>
    <w:p>
      <w:pPr>
        <w:pStyle w:val="Heading2"/>
      </w:pPr>
      <w:r>
        <w:t xml:space="preserve">Evaluation Framework: Measuring Success in Italy Milan</w:t>
      </w:r>
    </w:p>
    <w:p>
      <w:pPr>
        <w:pStyle w:val="FirstParagraph"/>
      </w:pPr>
      <w:r>
        <w:t xml:space="preserve">We track three critical metrics for the</w:t>
      </w:r>
      <w:r>
        <w:t xml:space="preserve"> </w:t>
      </w:r>
      <w:r>
        <w:rPr>
          <w:bCs/>
          <w:b/>
        </w:rPr>
        <w:t xml:space="preserve">Italy Milan</w:t>
      </w:r>
      <w:r>
        <w:t xml:space="preserve"> </w:t>
      </w:r>
      <w:r>
        <w:t xml:space="preserve">market: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Cultural Relevance Score</w:t>
      </w:r>
      <w:r>
        <w:t xml:space="preserve">: 0-10 rating from clients on "Did content resonate with Italian business culture?" (Target: ≥8.5)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Milan Market Share</w:t>
      </w:r>
      <w:r>
        <w:t xml:space="preserve">: Quarterly tracking against competitors via Chamber of Commerce data (Target: 25% by Month 18)</w:t>
      </w:r>
    </w:p>
    <w:bookmarkEnd w:id="27"/>
    <w:bookmarkStart w:id="28" w:name="conclusion-the-unmatched-milan-advantage"/>
    <w:p>
      <w:pPr>
        <w:pStyle w:val="Heading2"/>
      </w:pPr>
      <w:r>
        <w:t xml:space="preserve">Conclusion: The Unmatched Milan Advantage</w:t>
      </w:r>
    </w:p>
    <w:p>
      <w:pPr>
        <w:pStyle w:val="FirstParagraph"/>
      </w:pPr>
      <w:r>
        <w:t xml:space="preserve">This Marketing Plan positions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not merely as an editorial service, but as an integral part of Milan's creative ecosystem. By embedding our operations within the heart of</w:t>
      </w:r>
      <w:r>
        <w:t xml:space="preserve"> </w:t>
      </w:r>
      <w:r>
        <w:rPr>
          <w:bCs/>
          <w:b/>
        </w:rPr>
        <w:t xml:space="preserve">Italy Milan</w:t>
      </w:r>
      <w:r>
        <w:t xml:space="preserve">, we solve a critical market need that global competitors cannot address – cultural authenticity in content. The 12-month strategy systematically builds credibility through localized partnerships, hyper-targeted campaigns, and experiential engagement deeply rooted in Milanese business culture. This isn't just a Marketing Plan; it's the foundation for becoming</w:t>
      </w:r>
      <w:r>
        <w:t xml:space="preserve"> </w:t>
      </w:r>
      <w:r>
        <w:rPr>
          <w:bCs/>
          <w:b/>
        </w:rPr>
        <w:t xml:space="preserve">Editor</w:t>
      </w:r>
      <w:r>
        <w:t xml:space="preserve">'s dominant force in Italy's most influential market – where language meets legacy, and content becomes connection.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Editor in Italy Milan</dc:title>
  <dc:creator/>
  <dc:language>en</dc:language>
  <cp:keywords/>
  <dcterms:created xsi:type="dcterms:W3CDTF">2026-07-21T09:14:04Z</dcterms:created>
  <dcterms:modified xsi:type="dcterms:W3CDTF">2026-07-21T09:14:04Z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