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Kenya</w:t>
      </w:r>
      <w:r>
        <w:t xml:space="preserve"> </w:t>
      </w:r>
      <w:r>
        <w:t xml:space="preserve">Nairobi</w:t>
      </w:r>
      <w:r>
        <w:t xml:space="preserve"> </w:t>
      </w:r>
      <w:r>
        <w:t xml:space="preserve">Market</w:t>
      </w:r>
    </w:p>
    <w:bookmarkStart w:id="33" w:name="Xc227f026a07d40cccccbc5d6c9a9bb9a5fa1463"/>
    <w:p>
      <w:pPr>
        <w:pStyle w:val="Heading1"/>
      </w:pPr>
      <w:r>
        <w:t xml:space="preserve">Comprehensive Marketing Plan for "Editor" in Kenya Nairobi Market</w:t>
      </w:r>
    </w:p>
    <w:bookmarkStart w:id="20" w:name="executive-summary"/>
    <w:p>
      <w:pPr>
        <w:pStyle w:val="Heading2"/>
      </w:pPr>
      <w:r>
        <w:t xml:space="preserve">Executive Summary</w:t>
      </w:r>
    </w:p>
    <w:p>
      <w:pPr>
        <w:pStyle w:val="FirstParagraph"/>
      </w:pPr>
      <w:r>
        <w:t xml:space="preserve">This Marketing Plan outlines the strategic entry and growth roadmap for "Editor," a premium digital content creation and management platform, into the dynamic Kenyan market with focused operations in Nairobi. As Nairobi emerges as East Africa's primary business hub, this plan details how Editor will capture 15% market share within 24 months by addressing critical pain points in content production for Kenyan businesses. We leverage Kenya's booming digital economy—where smartphone penetration exceeds 80% and internet usage grows at 12% annually—to position Editor as the indispensable tool for professionals navigating Nairobi's competitive business landscape.</w:t>
      </w:r>
    </w:p>
    <w:bookmarkEnd w:id="20"/>
    <w:bookmarkStart w:id="21" w:name="market-analysis-kenya-nairobi-context"/>
    <w:p>
      <w:pPr>
        <w:pStyle w:val="Heading2"/>
      </w:pPr>
      <w:r>
        <w:t xml:space="preserve">Market Analysis: Kenya Nairobi Context</w:t>
      </w:r>
    </w:p>
    <w:p>
      <w:pPr>
        <w:pStyle w:val="FirstParagraph"/>
      </w:pPr>
      <w:r>
        <w:t xml:space="preserve">Nairobi presents a unique opportunity with its vibrant ecosystem of startups (over 1,500 registered in 2023), established corporations, and burgeoning creative industries. However, 78% of Kenyan businesses struggle with inefficient content workflows according to the Kenya ICT Authority. Key challenges include:</w:t>
      </w:r>
    </w:p>
    <w:p>
      <w:pPr>
        <w:numPr>
          <w:ilvl w:val="0"/>
          <w:numId w:val="1001"/>
        </w:numPr>
        <w:pStyle w:val="Compact"/>
      </w:pPr>
      <w:r>
        <w:t xml:space="preserve">High costs of Western editing tools (e.g., Adobe Suite at $50/month)</w:t>
      </w:r>
    </w:p>
    <w:p>
      <w:pPr>
        <w:numPr>
          <w:ilvl w:val="0"/>
          <w:numId w:val="1001"/>
        </w:numPr>
        <w:pStyle w:val="Compact"/>
      </w:pPr>
      <w:r>
        <w:t xml:space="preserve">Limited local-language support in existing platforms</w:t>
      </w:r>
    </w:p>
    <w:p>
      <w:pPr>
        <w:numPr>
          <w:ilvl w:val="0"/>
          <w:numId w:val="1001"/>
        </w:numPr>
        <w:pStyle w:val="Compact"/>
      </w:pPr>
      <w:r>
        <w:t xml:space="preserve">Infrastructure constraints affecting cloud-based solutions</w:t>
      </w:r>
    </w:p>
    <w:p>
      <w:pPr>
        <w:pStyle w:val="FirstParagraph"/>
      </w:pPr>
      <w:r>
        <w:t xml:space="preserve">The Nairobi market specifically demands solutions that integrate with local payment gateways (M-Pesa, Airtel Money) and operate efficiently during frequent power fluctuations. Editor’s offline-first architecture directly addresses these needs, making it uniquely positioned for Kenya Nairobi adoption.</w:t>
      </w:r>
    </w:p>
    <w:bookmarkEnd w:id="21"/>
    <w:bookmarkStart w:id="22" w:name="target-audience-segmentation"/>
    <w:p>
      <w:pPr>
        <w:pStyle w:val="Heading2"/>
      </w:pPr>
      <w:r>
        <w:t xml:space="preserve">Target Audience Segmentation</w:t>
      </w:r>
    </w:p>
    <w:p>
      <w:pPr>
        <w:pStyle w:val="FirstParagraph"/>
      </w:pPr>
      <w:r>
        <w:t xml:space="preserve">We focus on three high-value segments in Kenya Nairobi:</w:t>
      </w:r>
    </w:p>
    <w:p>
      <w:pPr>
        <w:numPr>
          <w:ilvl w:val="0"/>
          <w:numId w:val="1002"/>
        </w:numPr>
        <w:pStyle w:val="Compact"/>
      </w:pPr>
      <w:r>
        <w:rPr>
          <w:bCs/>
          <w:b/>
        </w:rPr>
        <w:t xml:space="preserve">Digital Agencies (45% of target):</w:t>
      </w:r>
      <w:r>
        <w:t xml:space="preserve"> </w:t>
      </w:r>
      <w:r>
        <w:t xml:space="preserve">187 agencies in Nairobi handling 63% of Kenya’s digital content. They require collaborative tools for client projects with tight deadlines.</w:t>
      </w:r>
    </w:p>
    <w:p>
      <w:pPr>
        <w:numPr>
          <w:ilvl w:val="0"/>
          <w:numId w:val="1002"/>
        </w:numPr>
        <w:pStyle w:val="Compact"/>
      </w:pPr>
      <w:r>
        <w:rPr>
          <w:bCs/>
          <w:b/>
        </w:rPr>
        <w:t xml:space="preserve">Corporate Teams (35%):</w:t>
      </w:r>
      <w:r>
        <w:t xml:space="preserve"> </w:t>
      </w:r>
      <w:r>
        <w:t xml:space="preserve">Marketing departments at firms like Safaricom, Equity Bank, and KCB Group needing brand-compliant content creation.</w:t>
      </w:r>
    </w:p>
    <w:p>
      <w:pPr>
        <w:numPr>
          <w:ilvl w:val="0"/>
          <w:numId w:val="1002"/>
        </w:numPr>
        <w:pStyle w:val="Compact"/>
      </w:pPr>
      <w:r>
        <w:rPr>
          <w:bCs/>
          <w:b/>
        </w:rPr>
        <w:t xml:space="preserve">Freelance Creators (20%):</w:t>
      </w:r>
      <w:r>
        <w:t xml:space="preserve"> </w:t>
      </w:r>
      <w:r>
        <w:t xml:space="preserve">Over 12,000 registered freelancers on platforms like Fiverr Kenya seeking affordable professional tools.</w:t>
      </w:r>
    </w:p>
    <w:bookmarkEnd w:id="22"/>
    <w:bookmarkStart w:id="23" w:name="marketing-objectives-for-kenya-nairobi"/>
    <w:p>
      <w:pPr>
        <w:pStyle w:val="Heading2"/>
      </w:pPr>
      <w:r>
        <w:t xml:space="preserve">Marketing Objectives for Kenya Nairobi</w:t>
      </w:r>
    </w:p>
    <w:p>
      <w:pPr>
        <w:pStyle w:val="FirstParagraph"/>
      </w:pPr>
      <w:r>
        <w:t xml:space="preserve">Within 24 months, we will achieve:</w:t>
      </w:r>
    </w:p>
    <w:p>
      <w:pPr>
        <w:numPr>
          <w:ilvl w:val="0"/>
          <w:numId w:val="1003"/>
        </w:numPr>
        <w:pStyle w:val="Compact"/>
      </w:pPr>
      <w:r>
        <w:t xml:space="preserve">Achieve 15,000 active users in Nairobi (15% market penetration)</w:t>
      </w:r>
    </w:p>
    <w:p>
      <w:pPr>
        <w:numPr>
          <w:ilvl w:val="0"/>
          <w:numId w:val="1003"/>
        </w:numPr>
        <w:pStyle w:val="Compact"/>
      </w:pPr>
      <w:r>
        <w:t xml:space="preserve">Generate KES 32M ($275K) in revenue from Kenya Nairobi</w:t>
      </w:r>
    </w:p>
    <w:p>
      <w:pPr>
        <w:numPr>
          <w:ilvl w:val="0"/>
          <w:numId w:val="1003"/>
        </w:numPr>
        <w:pStyle w:val="Compact"/>
      </w:pPr>
      <w:r>
        <w:t xml:space="preserve">Secure 3 strategic partnerships with major Kenyan brands</w:t>
      </w:r>
    </w:p>
    <w:p>
      <w:pPr>
        <w:numPr>
          <w:ilvl w:val="0"/>
          <w:numId w:val="1003"/>
        </w:numPr>
        <w:pStyle w:val="Compact"/>
      </w:pPr>
      <w:r>
        <w:t xml:space="preserve">Attain 4.7/5 average user rating on local platforms (e.g., Google Play, App Store)</w:t>
      </w:r>
    </w:p>
    <w:bookmarkEnd w:id="23"/>
    <w:bookmarkStart w:id="28" w:name="X96b928c79e96ae4630b2e632148a5c792be9138"/>
    <w:p>
      <w:pPr>
        <w:pStyle w:val="Heading2"/>
      </w:pPr>
      <w:r>
        <w:t xml:space="preserve">Marketing Strategies Tailored to Kenya Nairobi</w:t>
      </w:r>
    </w:p>
    <w:bookmarkStart w:id="24" w:name="product-localization-for-nairobi-market"/>
    <w:p>
      <w:pPr>
        <w:pStyle w:val="Heading3"/>
      </w:pPr>
      <w:r>
        <w:t xml:space="preserve">Product Localization for Nairobi Market</w:t>
      </w:r>
    </w:p>
    <w:p>
      <w:pPr>
        <w:pStyle w:val="FirstParagraph"/>
      </w:pPr>
      <w:r>
        <w:t xml:space="preserve">Editor’s core offering undergoes Kenyan customization:</w:t>
      </w:r>
    </w:p>
    <w:p>
      <w:pPr>
        <w:numPr>
          <w:ilvl w:val="0"/>
          <w:numId w:val="1004"/>
        </w:numPr>
        <w:pStyle w:val="Compact"/>
      </w:pPr>
      <w:r>
        <w:rPr>
          <w:bCs/>
          <w:b/>
        </w:rPr>
        <w:t xml:space="preserve">Language Integration:</w:t>
      </w:r>
      <w:r>
        <w:t xml:space="preserve"> </w:t>
      </w:r>
      <w:r>
        <w:t xml:space="preserve">Full Swahili interface with Sheng (Nairobi slang) support for informal content creation.</w:t>
      </w:r>
    </w:p>
    <w:p>
      <w:pPr>
        <w:numPr>
          <w:ilvl w:val="0"/>
          <w:numId w:val="1004"/>
        </w:numPr>
        <w:pStyle w:val="Compact"/>
      </w:pPr>
      <w:r>
        <w:rPr>
          <w:bCs/>
          <w:b/>
        </w:rPr>
        <w:t xml:space="preserve">Offline Capability:</w:t>
      </w:r>
      <w:r>
        <w:t xml:space="preserve"> </w:t>
      </w:r>
      <w:r>
        <w:t xml:space="preserve">98% functionality without internet, critical for Nairobi’s power instability (avg. 14 daily outages in suburbs).</w:t>
      </w:r>
    </w:p>
    <w:p>
      <w:pPr>
        <w:numPr>
          <w:ilvl w:val="0"/>
          <w:numId w:val="1004"/>
        </w:numPr>
        <w:pStyle w:val="Compact"/>
      </w:pPr>
      <w:r>
        <w:rPr>
          <w:bCs/>
          <w:b/>
        </w:rPr>
        <w:t xml:space="preserve">Payment Integration:</w:t>
      </w:r>
      <w:r>
        <w:t xml:space="preserve"> </w:t>
      </w:r>
      <w:r>
        <w:t xml:space="preserve">Direct M-Pesa and Airtel Money checkout—eliminating credit card barriers.</w:t>
      </w:r>
    </w:p>
    <w:p>
      <w:pPr>
        <w:numPr>
          <w:ilvl w:val="0"/>
          <w:numId w:val="1004"/>
        </w:numPr>
        <w:pStyle w:val="Compact"/>
      </w:pPr>
      <w:r>
        <w:rPr>
          <w:bCs/>
          <w:b/>
        </w:rPr>
        <w:t xml:space="preserve">Cultural Relevance:</w:t>
      </w:r>
      <w:r>
        <w:t xml:space="preserve"> </w:t>
      </w:r>
      <w:r>
        <w:t xml:space="preserve">Template library featuring Kenyan branding standards (e.g., Maasai patterns, KENYA logo usage guidelines).</w:t>
      </w:r>
    </w:p>
    <w:bookmarkEnd w:id="24"/>
    <w:bookmarkStart w:id="25" w:name="pricing-strategy-for-nairobi-economy"/>
    <w:p>
      <w:pPr>
        <w:pStyle w:val="Heading3"/>
      </w:pPr>
      <w:r>
        <w:t xml:space="preserve">Pricing Strategy for Nairobi Economy</w:t>
      </w:r>
    </w:p>
    <w:p>
      <w:pPr>
        <w:pStyle w:val="FirstParagraph"/>
      </w:pPr>
      <w:r>
        <w:t xml:space="preserve">We introduce a Kenya-specific pricing model:</w:t>
      </w:r>
    </w:p>
    <w:p>
      <w:pPr>
        <w:numPr>
          <w:ilvl w:val="0"/>
          <w:numId w:val="1005"/>
        </w:numPr>
        <w:pStyle w:val="Compact"/>
      </w:pPr>
      <w:r>
        <w:rPr>
          <w:bCs/>
          <w:b/>
        </w:rPr>
        <w:t xml:space="preserve">Free Tier:</w:t>
      </w:r>
      <w:r>
        <w:t xml:space="preserve"> </w:t>
      </w:r>
      <w:r>
        <w:t xml:space="preserve">Basic editing for up to 5 projects/month (localized with Swahili tutorials)</w:t>
      </w:r>
    </w:p>
    <w:p>
      <w:pPr>
        <w:numPr>
          <w:ilvl w:val="0"/>
          <w:numId w:val="1005"/>
        </w:numPr>
        <w:pStyle w:val="Compact"/>
      </w:pPr>
      <w:r>
        <w:rPr>
          <w:bCs/>
          <w:b/>
        </w:rPr>
        <w:t xml:space="preserve">Nairobi Premium:</w:t>
      </w:r>
      <w:r>
        <w:t xml:space="preserve"> </w:t>
      </w:r>
      <w:r>
        <w:t xml:space="preserve">KES 1,200/month ($9.7) – 65% lower than Adobe’s equivalent</w:t>
      </w:r>
    </w:p>
    <w:p>
      <w:pPr>
        <w:numPr>
          <w:ilvl w:val="0"/>
          <w:numId w:val="1005"/>
        </w:numPr>
        <w:pStyle w:val="Compact"/>
      </w:pPr>
      <w:r>
        <w:rPr>
          <w:bCs/>
          <w:b/>
        </w:rPr>
        <w:t xml:space="preserve">Agency Plan:</w:t>
      </w:r>
      <w:r>
        <w:t xml:space="preserve"> </w:t>
      </w:r>
      <w:r>
        <w:t xml:space="preserve">KES 4,800/month ($38.5) for teams of 5 with M-Pesa invoicing</w:t>
      </w:r>
    </w:p>
    <w:bookmarkEnd w:id="25"/>
    <w:bookmarkStart w:id="26" w:name="distribution-accessibility-in-nairobi"/>
    <w:p>
      <w:pPr>
        <w:pStyle w:val="Heading3"/>
      </w:pPr>
      <w:r>
        <w:t xml:space="preserve">Distribution &amp; Accessibility in Nairobi</w:t>
      </w:r>
    </w:p>
    <w:p>
      <w:pPr>
        <w:pStyle w:val="FirstParagraph"/>
      </w:pPr>
      <w:r>
        <w:t xml:space="preserve">Leveraging Kenya’s mobile-first culture:</w:t>
      </w:r>
    </w:p>
    <w:p>
      <w:pPr>
        <w:numPr>
          <w:ilvl w:val="0"/>
          <w:numId w:val="1006"/>
        </w:numPr>
        <w:pStyle w:val="Compact"/>
      </w:pPr>
      <w:r>
        <w:rPr>
          <w:bCs/>
          <w:b/>
        </w:rPr>
        <w:t xml:space="preserve">App Store Optimization:</w:t>
      </w:r>
      <w:r>
        <w:t xml:space="preserve"> </w:t>
      </w:r>
      <w:r>
        <w:t xml:space="preserve">Keywords "editor" + "Nairobi" + "M-Pesa" in Kenyan app stores</w:t>
      </w:r>
    </w:p>
    <w:p>
      <w:pPr>
        <w:numPr>
          <w:ilvl w:val="0"/>
          <w:numId w:val="1006"/>
        </w:numPr>
        <w:pStyle w:val="Compact"/>
      </w:pPr>
      <w:r>
        <w:rPr>
          <w:bCs/>
          <w:b/>
        </w:rPr>
        <w:t xml:space="preserve">On-Ground Partnerships:</w:t>
      </w:r>
      <w:r>
        <w:t xml:space="preserve"> </w:t>
      </w:r>
      <w:r>
        <w:t xml:space="preserve">Co-location at Nairobi hubs: iHub, Nairobi Garage, and M-Pesa outlets for demo stations</w:t>
      </w:r>
    </w:p>
    <w:p>
      <w:pPr>
        <w:numPr>
          <w:ilvl w:val="0"/>
          <w:numId w:val="1006"/>
        </w:numPr>
        <w:pStyle w:val="Compact"/>
      </w:pPr>
      <w:r>
        <w:rPr>
          <w:bCs/>
          <w:b/>
        </w:rPr>
        <w:t xml:space="preserve">SMS Campaigns:</w:t>
      </w:r>
      <w:r>
        <w:t xml:space="preserve"> </w:t>
      </w:r>
      <w:r>
        <w:t xml:space="preserve">Low-bandwidth access via SMS for feature updates (e.g., "Text EDITOR to 60001 for free trial")</w:t>
      </w:r>
    </w:p>
    <w:bookmarkEnd w:id="26"/>
    <w:bookmarkStart w:id="27" w:name="promotional-tactics-for-nairobi-audience"/>
    <w:p>
      <w:pPr>
        <w:pStyle w:val="Heading3"/>
      </w:pPr>
      <w:r>
        <w:t xml:space="preserve">Promotional Tactics for Nairobi Audience</w:t>
      </w:r>
    </w:p>
    <w:p>
      <w:pPr>
        <w:pStyle w:val="FirstParagraph"/>
      </w:pPr>
      <w:r>
        <w:t xml:space="preserve">Our integrated campaign leverages Nairobi’s cultural pulse:</w:t>
      </w:r>
    </w:p>
    <w:p>
      <w:pPr>
        <w:numPr>
          <w:ilvl w:val="0"/>
          <w:numId w:val="1007"/>
        </w:numPr>
        <w:pStyle w:val="Compact"/>
      </w:pPr>
      <w:r>
        <w:rPr>
          <w:bCs/>
          <w:b/>
        </w:rPr>
        <w:t xml:space="preserve">Collaborative Workshops:</w:t>
      </w:r>
      <w:r>
        <w:t xml:space="preserve"> </w:t>
      </w:r>
      <w:r>
        <w:t xml:space="preserve">"Content Mastery Fridays" at Karen Blixen Library with free M-Pesa vouchers for attendees</w:t>
      </w:r>
    </w:p>
    <w:p>
      <w:pPr>
        <w:numPr>
          <w:ilvl w:val="0"/>
          <w:numId w:val="1007"/>
        </w:numPr>
        <w:pStyle w:val="Compact"/>
      </w:pPr>
      <w:r>
        <w:rPr>
          <w:bCs/>
          <w:b/>
        </w:rPr>
        <w:t xml:space="preserve">Nairobi Influencer Network:</w:t>
      </w:r>
      <w:r>
        <w:t xml:space="preserve"> </w:t>
      </w:r>
      <w:r>
        <w:t xml:space="preserve">Partnerships with 50+ local creators (e.g., @NairobiStyle on Instagram) for authentic tutorials</w:t>
      </w:r>
    </w:p>
    <w:p>
      <w:pPr>
        <w:numPr>
          <w:ilvl w:val="0"/>
          <w:numId w:val="1007"/>
        </w:numPr>
        <w:pStyle w:val="Compact"/>
      </w:pPr>
      <w:r>
        <w:rPr>
          <w:bCs/>
          <w:b/>
        </w:rPr>
        <w:t xml:space="preserve">Cultural Sponsorships:</w:t>
      </w:r>
      <w:r>
        <w:t xml:space="preserve"> </w:t>
      </w:r>
      <w:r>
        <w:t xml:space="preserve">Supporting Nairobi Marathon’s "Run Your Brand" initiative with branded editing templates</w:t>
      </w:r>
    </w:p>
    <w:p>
      <w:pPr>
        <w:numPr>
          <w:ilvl w:val="0"/>
          <w:numId w:val="1007"/>
        </w:numPr>
        <w:pStyle w:val="Compact"/>
      </w:pPr>
      <w:r>
        <w:rPr>
          <w:bCs/>
          <w:b/>
        </w:rPr>
        <w:t xml:space="preserve">Community Building:</w:t>
      </w:r>
      <w:r>
        <w:t xml:space="preserve"> </w:t>
      </w:r>
      <w:r>
        <w:t xml:space="preserve">"Nairobi Editors Network" WhatsApp group for peer support (2,300+ members in launch phase)</w:t>
      </w:r>
    </w:p>
    <w:bookmarkEnd w:id="27"/>
    <w:bookmarkEnd w:id="28"/>
    <w:bookmarkStart w:id="29" w:name="budget-allocation-kenya-nairobi-focus"/>
    <w:p>
      <w:pPr>
        <w:pStyle w:val="Heading2"/>
      </w:pPr>
      <w:r>
        <w:t xml:space="preserve">Budget Allocation: Kenya Nairobi Focus</w:t>
      </w:r>
    </w:p>
    <w:p>
      <w:pPr>
        <w:pStyle w:val="FirstParagraph"/>
      </w:pPr>
      <w:r>
        <w:t xml:space="preserve">Total allocation: $150,000 (68% to Nairobi-specific activities)</w:t>
      </w:r>
    </w:p>
    <w:p>
      <w:pPr>
        <w:pStyle w:val="BodyText"/>
      </w:pPr>
      <w:r>
        <w:t xml:space="preserve">Activity</w:t>
      </w:r>
    </w:p>
    <w:p>
      <w:pPr>
        <w:pStyle w:val="BodyText"/>
      </w:pPr>
      <w:r>
        <w:t xml:space="preserve">Allocation</w:t>
      </w:r>
    </w:p>
    <w:p>
      <w:pPr>
        <w:pStyle w:val="BodyText"/>
      </w:pPr>
      <w:r>
        <w:t xml:space="preserve">Rationale</w:t>
      </w:r>
    </w:p>
    <w:p>
      <w:pPr>
        <w:pStyle w:val="BodyText"/>
      </w:pPr>
      <w:r>
        <w:t xml:space="preserve">Nairobi On-Ground Launch Events</w:t>
      </w:r>
    </w:p>
    <w:p>
      <w:pPr>
        <w:pStyle w:val="BodyText"/>
      </w:pPr>
      <w:r>
        <w:t xml:space="preserve">35%</w:t>
      </w:r>
    </w:p>
    <w:p>
      <w:pPr>
        <w:pStyle w:val="BodyText"/>
      </w:pPr>
      <w:r>
        <w:t xml:space="preserve">High-visibility engagement at key Nairobi locations (iHub, Ulinzi)</w:t>
      </w:r>
    </w:p>
    <w:p>
      <w:pPr>
        <w:pStyle w:val="BodyText"/>
      </w:pPr>
      <w:r>
        <w:t xml:space="preserve">M-Pesa Payment Integration &amp; Tech Infrastructure</w:t>
      </w:r>
    </w:p>
    <w:p>
      <w:pPr>
        <w:pStyle w:val="BodyText"/>
      </w:pPr>
      <w:r>
        <w:t xml:space="preserve">25%</w:t>
      </w:r>
    </w:p>
    <w:p>
      <w:pPr>
        <w:pStyle w:val="BodyText"/>
      </w:pPr>
      <w:r>
        <w:t xml:space="preserve">Ensures seamless local transaction processing</w:t>
      </w:r>
    </w:p>
    <w:p>
      <w:pPr>
        <w:pStyle w:val="BodyText"/>
      </w:pPr>
      <w:r>
        <w:t xml:space="preserve">Influencer Campaigns (Nairobi Creators)</w:t>
      </w:r>
    </w:p>
    <w:p>
      <w:pPr>
        <w:pStyle w:val="BodyText"/>
      </w:pPr>
      <w:r>
        <w:t xml:space="preserve">20%</w:t>
      </w:r>
    </w:p>
    <w:p>
      <w:pPr>
        <w:pStyle w:val="BodyText"/>
      </w:pPr>
      <w:r>
        <w:t xml:space="preserve">Leverages trust in local digital voices</w:t>
      </w:r>
    </w:p>
    <w:p>
      <w:pPr>
        <w:pStyle w:val="BodyText"/>
      </w:pPr>
      <w:r>
        <w:t xml:space="preserve">SMS &amp; Low-Bandwidth Marketing</w:t>
      </w:r>
    </w:p>
    <w:p>
      <w:pPr>
        <w:pStyle w:val="BodyText"/>
      </w:pPr>
      <w:r>
        <w:t xml:space="preserve">15%</w:t>
      </w:r>
    </w:p>
    <w:p>
      <w:pPr>
        <w:pStyle w:val="BodyText"/>
      </w:pPr>
      <w:r>
        <w:t xml:space="preserve">Covers 90% of Nairobi’s unconnected users</w:t>
      </w:r>
    </w:p>
    <w:p>
      <w:pPr>
        <w:pStyle w:val="BodyText"/>
      </w:pPr>
      <w:r>
        <w:t xml:space="preserve">Content Localization (Swahili/Sheng)</w:t>
      </w:r>
    </w:p>
    <w:p>
      <w:pPr>
        <w:pStyle w:val="BodyText"/>
      </w:pPr>
      <w:r>
        <w:t xml:space="preserve">5%</w:t>
      </w:r>
    </w:p>
    <w:p>
      <w:pPr>
        <w:pStyle w:val="BodyText"/>
      </w:pPr>
      <w:r>
        <w:t xml:space="preserve">Critical for cultural adoption in Kenya Nairobi</w:t>
      </w:r>
    </w:p>
    <w:bookmarkEnd w:id="29"/>
    <w:bookmarkStart w:id="30" w:name="X46bc2431b84ed11afc382b613c6c2f1283c62b5"/>
    <w:p>
      <w:pPr>
        <w:pStyle w:val="Heading2"/>
      </w:pPr>
      <w:r>
        <w:t xml:space="preserve">Implementation Timeline: Nairobi Market Rollout</w:t>
      </w:r>
    </w:p>
    <w:p>
      <w:pPr>
        <w:pStyle w:val="FirstParagraph"/>
      </w:pPr>
      <w:r>
        <w:rPr>
          <w:bCs/>
          <w:b/>
        </w:rPr>
        <w:t xml:space="preserve">Months 1-3:</w:t>
      </w:r>
      <w:r>
        <w:t xml:space="preserve"> </w:t>
      </w:r>
      <w:r>
        <w:t xml:space="preserve">Localize platform, onboard 10 key Nairobi influencers, launch SMS campaign</w:t>
      </w:r>
      <w:r>
        <w:t xml:space="preserve"> </w:t>
      </w:r>
      <w:r>
        <w:rPr>
          <w:bCs/>
          <w:b/>
        </w:rPr>
        <w:t xml:space="preserve">Months 4-6:</w:t>
      </w:r>
      <w:r>
        <w:t xml:space="preserve"> </w:t>
      </w:r>
      <w:r>
        <w:t xml:space="preserve">Host first "Nairobi Editors Summit" at iHub, secure corporate pilot with Equity Bank</w:t>
      </w:r>
      <w:r>
        <w:t xml:space="preserve"> </w:t>
      </w:r>
      <w:r>
        <w:rPr>
          <w:bCs/>
          <w:b/>
        </w:rPr>
        <w:t xml:space="preserve">Months 7-12:</w:t>
      </w:r>
      <w:r>
        <w:t xml:space="preserve"> </w:t>
      </w:r>
      <w:r>
        <w:t xml:space="preserve">Scale to all 47 Nairobi counties via community hubs, introduce agency packages</w:t>
      </w:r>
      <w:r>
        <w:t xml:space="preserve"> </w:t>
      </w:r>
      <w:r>
        <w:rPr>
          <w:bCs/>
          <w:b/>
        </w:rPr>
        <w:t xml:space="preserve">Months 13-24:</w:t>
      </w:r>
      <w:r>
        <w:t xml:space="preserve"> </w:t>
      </w:r>
      <w:r>
        <w:t xml:space="preserve">Expand to Kenyan business centers (Mombasa, Kisumu) while cementing Nairobi leadership</w:t>
      </w:r>
    </w:p>
    <w:bookmarkEnd w:id="30"/>
    <w:bookmarkStart w:id="31" w:name="X3de57dc434e3543ca1fa83148763e80da6e8ebc"/>
    <w:p>
      <w:pPr>
        <w:pStyle w:val="Heading2"/>
      </w:pPr>
      <w:r>
        <w:t xml:space="preserve">Evaluation Metrics for Kenya Nairobi Success</w:t>
      </w:r>
    </w:p>
    <w:p>
      <w:pPr>
        <w:pStyle w:val="FirstParagraph"/>
      </w:pPr>
      <w:r>
        <w:t xml:space="preserve">We track real-time performance with Kenya-specific KPIs:</w:t>
      </w:r>
    </w:p>
    <w:p>
      <w:pPr>
        <w:numPr>
          <w:ilvl w:val="0"/>
          <w:numId w:val="1008"/>
        </w:numPr>
        <w:pStyle w:val="Compact"/>
      </w:pPr>
      <w:r>
        <w:rPr>
          <w:bCs/>
          <w:b/>
        </w:rPr>
        <w:t xml:space="preserve">Adoption Rate:</w:t>
      </w:r>
      <w:r>
        <w:t xml:space="preserve"> </w:t>
      </w:r>
      <w:r>
        <w:t xml:space="preserve">Target: 500+ new Nairobi users/week by Month 6</w:t>
      </w:r>
    </w:p>
    <w:p>
      <w:pPr>
        <w:numPr>
          <w:ilvl w:val="0"/>
          <w:numId w:val="1008"/>
        </w:numPr>
        <w:pStyle w:val="Compact"/>
      </w:pPr>
      <w:r>
        <w:rPr>
          <w:bCs/>
          <w:b/>
        </w:rPr>
        <w:t xml:space="preserve">Pricing Sensitivity:</w:t>
      </w:r>
      <w:r>
        <w:t xml:space="preserve"> </w:t>
      </w:r>
      <w:r>
        <w:t xml:space="preserve">Track conversion from free to paid tiers (target: 22% in Nairobi)</w:t>
      </w:r>
    </w:p>
    <w:p>
      <w:pPr>
        <w:numPr>
          <w:ilvl w:val="0"/>
          <w:numId w:val="1008"/>
        </w:numPr>
        <w:pStyle w:val="Compact"/>
      </w:pPr>
      <w:r>
        <w:rPr>
          <w:bCs/>
          <w:b/>
        </w:rPr>
        <w:t xml:space="preserve">Cultural Resonance:</w:t>
      </w:r>
      <w:r>
        <w:t xml:space="preserve"> </w:t>
      </w:r>
      <w:r>
        <w:t xml:space="preserve">Measure Swahili content usage (target: 40% of all projects by Month 12)</w:t>
      </w:r>
    </w:p>
    <w:p>
      <w:pPr>
        <w:numPr>
          <w:ilvl w:val="0"/>
          <w:numId w:val="1008"/>
        </w:numPr>
        <w:pStyle w:val="Compact"/>
      </w:pPr>
      <w:r>
        <w:rPr>
          <w:bCs/>
          <w:b/>
        </w:rPr>
        <w:t xml:space="preserve">Nairobi Market Share:</w:t>
      </w:r>
      <w:r>
        <w:t xml:space="preserve"> </w:t>
      </w:r>
      <w:r>
        <w:t xml:space="preserve">Quarterly surveys via local firms (target: #1 editor tool in Kenya by Month 18)</w:t>
      </w:r>
    </w:p>
    <w:bookmarkEnd w:id="31"/>
    <w:bookmarkStart w:id="32" w:name="conclusion"/>
    <w:p>
      <w:pPr>
        <w:pStyle w:val="Heading2"/>
      </w:pPr>
      <w:r>
        <w:t xml:space="preserve">Conclusion</w:t>
      </w:r>
    </w:p>
    <w:p>
      <w:pPr>
        <w:pStyle w:val="FirstParagraph"/>
      </w:pPr>
      <w:r>
        <w:t xml:space="preserve">This Marketing Plan positions Editor as the culturally intelligent, infrastructure-aware solution for Nairobi’s content ecosystem. By embedding into Kenya’s digital fabric through M-Pesa integration, Swahili localization, and community-driven engagement, we transform Editor from a generic tool to Nairobi’s essential business companion. As Nairobi continues its trajectory as Africa’s innovation capital—with 20% annual growth in digital services—we will capture market leadership by making professional content creation accessible, affordable, and authentically Kenyan. The success of this Kenya Nairobi strategy will serve as the blueprint for expansion across East Africa while delivering measurable ROI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Kenya Nairobi Market</dc:title>
  <dc:creator/>
  <dc:language>en</dc:language>
  <cp:keywords/>
  <dcterms:created xsi:type="dcterms:W3CDTF">2026-07-21T16:48:41Z</dcterms:created>
  <dcterms:modified xsi:type="dcterms:W3CDTF">2026-07-21T16:48:41Z</dcterms:modified>
</cp:coreProperties>
</file>

<file path=docProps/custom.xml><?xml version="1.0" encoding="utf-8"?>
<Properties xmlns="http://schemas.openxmlformats.org/officeDocument/2006/custom-properties" xmlns:vt="http://schemas.openxmlformats.org/officeDocument/2006/docPropsVTypes"/>
</file>