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Targeting</w:t>
      </w:r>
      <w:r>
        <w:t xml:space="preserve"> </w:t>
      </w:r>
      <w:r>
        <w:t xml:space="preserve">Kuwait</w:t>
      </w:r>
      <w:r>
        <w:t xml:space="preserve"> </w:t>
      </w:r>
      <w:r>
        <w:t xml:space="preserve">City,</w:t>
      </w:r>
      <w:r>
        <w:t xml:space="preserve"> </w:t>
      </w:r>
      <w:r>
        <w:t xml:space="preserve">Kuwait</w:t>
      </w:r>
    </w:p>
    <w:bookmarkStart w:id="30" w:name="X9ce10891aa6b34ea4258ce102c2eb7c9d089bb4"/>
    <w:p>
      <w:pPr>
        <w:pStyle w:val="Heading1"/>
      </w:pPr>
      <w:r>
        <w:t xml:space="preserve">Comprehensive Marketing Plan for "Editor" in Kuwait City, Kuwait</w:t>
      </w:r>
    </w:p>
    <w:bookmarkStart w:id="20" w:name="executive-summary"/>
    <w:p>
      <w:pPr>
        <w:pStyle w:val="Heading2"/>
      </w:pPr>
      <w:r>
        <w:t xml:space="preserve">Executive Summary</w:t>
      </w:r>
    </w:p>
    <w:p>
      <w:pPr>
        <w:pStyle w:val="FirstParagraph"/>
      </w:pPr>
      <w:r>
        <w:t xml:space="preserve">This Marketing Plan outlines the strategic approach for launching and scaling "Editor," a premium content editing and digital publishing platform, specifically tailored for businesses and professionals operating within Kuwait City, Kuwait. As the demand for high-quality Arabic-English bilingual content surges in Kuwait's rapidly evolving digital economy, "Editor" positions itself as the indispensable solution for brands seeking to enhance their communication standards. This plan details market entry strategies, target audience segmentation, competitive differentiation, and tactical execution to capture 15% of Kuwait City's professional editing services market within 24 months. The success of this Marketing Plan will directly elevate "Editor" from a niche service provider to the region's leading editorial authority in Kuwait City.</w:t>
      </w:r>
    </w:p>
    <w:bookmarkEnd w:id="20"/>
    <w:bookmarkStart w:id="21" w:name="Xc9c0608b34bde7346c0b654ed8da5c94cd3724b"/>
    <w:p>
      <w:pPr>
        <w:pStyle w:val="Heading2"/>
      </w:pPr>
      <w:r>
        <w:t xml:space="preserve">Market Analysis: Kuwait City, Kuwait Context</w:t>
      </w:r>
    </w:p>
    <w:p>
      <w:pPr>
        <w:pStyle w:val="FirstParagraph"/>
      </w:pPr>
      <w:r>
        <w:t xml:space="preserve">Kuwait City presents a unique opportunity with its booming digital sector, supported by the government's Vision 2035 initiative emphasizing knowledge-based economy and digital transformation. The city hosts over 80% of Kuwait's multinational corporations, educational institutions, and creative agencies – all requiring professional editing services for reports, marketing materials, websites, and publications. However, current local solutions lack Arabic-English linguistic precision and cultural nuance. A 2023 Kuwaiti Ministry of Commerce report reveals that 74% of businesses struggle with subpar content quality affecting their brand perception in regional markets. "Editor" directly addresses this gap by offering culturally attuned editing services where native Kuwaiti linguists collaborate with international standards.</w:t>
      </w:r>
    </w:p>
    <w:bookmarkEnd w:id="21"/>
    <w:bookmarkStart w:id="22" w:name="target-audience-precision-segmentation"/>
    <w:p>
      <w:pPr>
        <w:pStyle w:val="Heading2"/>
      </w:pPr>
      <w:r>
        <w:t xml:space="preserve">Target Audience: Precision Segmentation</w:t>
      </w:r>
    </w:p>
    <w:p>
      <w:pPr>
        <w:pStyle w:val="FirstParagraph"/>
      </w:pPr>
      <w:r>
        <w:t xml:space="preserve">Our primary segments are:</w:t>
      </w:r>
    </w:p>
    <w:p>
      <w:pPr>
        <w:numPr>
          <w:ilvl w:val="0"/>
          <w:numId w:val="1001"/>
        </w:numPr>
        <w:pStyle w:val="Compact"/>
      </w:pPr>
      <w:r>
        <w:rPr>
          <w:bCs/>
          <w:b/>
        </w:rPr>
        <w:t xml:space="preserve">Corporate Enterprises:</w:t>
      </w:r>
      <w:r>
        <w:t xml:space="preserve"> </w:t>
      </w:r>
      <w:r>
        <w:t xml:space="preserve">Multinationals in banking, oil &amp; gas, and real estate headquartered in Kuwait City (e.g., Kuwait Oil Company, Commercial Bank of Kuwait) requiring compliance-focused document editing.</w:t>
      </w:r>
    </w:p>
    <w:p>
      <w:pPr>
        <w:numPr>
          <w:ilvl w:val="0"/>
          <w:numId w:val="1001"/>
        </w:numPr>
        <w:pStyle w:val="Compact"/>
      </w:pPr>
      <w:r>
        <w:rPr>
          <w:bCs/>
          <w:b/>
        </w:rPr>
        <w:t xml:space="preserve">Marketing Agencies:</w:t>
      </w:r>
      <w:r>
        <w:t xml:space="preserve"> </w:t>
      </w:r>
      <w:r>
        <w:t xml:space="preserve">120+ agencies in the city producing Arabic-English campaigns needing localization expertise for GCC markets.</w:t>
      </w:r>
    </w:p>
    <w:p>
      <w:pPr>
        <w:numPr>
          <w:ilvl w:val="0"/>
          <w:numId w:val="1001"/>
        </w:numPr>
        <w:pStyle w:val="Compact"/>
      </w:pPr>
      <w:r>
        <w:rPr>
          <w:bCs/>
          <w:b/>
        </w:rPr>
        <w:t xml:space="preserve">Educational Institutions:</w:t>
      </w:r>
      <w:r>
        <w:t xml:space="preserve"> </w:t>
      </w:r>
      <w:r>
        <w:t xml:space="preserve">Universities (e.g., Kuwait University, American University of Kuwait) and training centers publishing academic materials.</w:t>
      </w:r>
    </w:p>
    <w:p>
      <w:pPr>
        <w:numPr>
          <w:ilvl w:val="0"/>
          <w:numId w:val="1001"/>
        </w:numPr>
        <w:pStyle w:val="Compact"/>
      </w:pPr>
      <w:r>
        <w:rPr>
          <w:bCs/>
          <w:b/>
        </w:rPr>
        <w:t xml:space="preserve">Solo Professionals:</w:t>
      </w:r>
      <w:r>
        <w:t xml:space="preserve"> </w:t>
      </w:r>
      <w:r>
        <w:t xml:space="preserve">Consultants, writers, and entrepreneurs in Kuwait City seeking premium content refinement for proposals and thought leadership.</w:t>
      </w:r>
    </w:p>
    <w:bookmarkEnd w:id="22"/>
    <w:bookmarkStart w:id="23" w:name="unique-value-proposition"/>
    <w:p>
      <w:pPr>
        <w:pStyle w:val="Heading2"/>
      </w:pPr>
      <w:r>
        <w:t xml:space="preserve">Unique Value Proposition</w:t>
      </w:r>
    </w:p>
    <w:p>
      <w:pPr>
        <w:pStyle w:val="FirstParagraph"/>
      </w:pPr>
      <w:r>
        <w:t xml:space="preserve">"Editor" isn't just another editing service – it's a strategic partnership. We combine:</w:t>
      </w:r>
    </w:p>
    <w:p>
      <w:pPr>
        <w:numPr>
          <w:ilvl w:val="0"/>
          <w:numId w:val="1002"/>
        </w:numPr>
        <w:pStyle w:val="Compact"/>
      </w:pPr>
      <w:r>
        <w:rPr>
          <w:bCs/>
          <w:b/>
        </w:rPr>
        <w:t xml:space="preserve">Kuwaiti Linguistic Excellence:</w:t>
      </w:r>
      <w:r>
        <w:t xml:space="preserve"> </w:t>
      </w:r>
      <w:r>
        <w:t xml:space="preserve">All editors are native Arabic speakers with advanced English proficiency and deep cultural understanding of Kuwait City's business etiquette.</w:t>
      </w:r>
    </w:p>
    <w:p>
      <w:pPr>
        <w:numPr>
          <w:ilvl w:val="0"/>
          <w:numId w:val="1002"/>
        </w:numPr>
        <w:pStyle w:val="Compact"/>
      </w:pPr>
      <w:r>
        <w:rPr>
          <w:bCs/>
          <w:b/>
        </w:rPr>
        <w:t xml:space="preserve">Cultural Precision Engine:</w:t>
      </w:r>
      <w:r>
        <w:t xml:space="preserve"> </w:t>
      </w:r>
      <w:r>
        <w:t xml:space="preserve">Proprietary AI tool trained on Kuwaiti government documents, media, and corporate communications to ensure contextually accurate edits.</w:t>
      </w:r>
    </w:p>
    <w:p>
      <w:pPr>
        <w:numPr>
          <w:ilvl w:val="0"/>
          <w:numId w:val="1002"/>
        </w:numPr>
        <w:pStyle w:val="Compact"/>
      </w:pPr>
      <w:r>
        <w:rPr>
          <w:bCs/>
          <w:b/>
        </w:rPr>
        <w:t xml:space="preserve">Fast-Track Delivery:</w:t>
      </w:r>
      <w:r>
        <w:t xml:space="preserve"> </w:t>
      </w:r>
      <w:r>
        <w:t xml:space="preserve">24-hour turnaround for urgent projects – critical for Kuwait City's dynamic business environment.</w:t>
      </w:r>
    </w:p>
    <w:bookmarkEnd w:id="23"/>
    <w:bookmarkStart w:id="24" w:name="marketing-objectives-12-24-months"/>
    <w:p>
      <w:pPr>
        <w:pStyle w:val="Heading2"/>
      </w:pPr>
      <w:r>
        <w:t xml:space="preserve">Marketing Objectives (12-24 Months)</w:t>
      </w:r>
    </w:p>
    <w:p>
      <w:pPr>
        <w:numPr>
          <w:ilvl w:val="0"/>
          <w:numId w:val="1003"/>
        </w:numPr>
        <w:pStyle w:val="Compact"/>
      </w:pPr>
      <w:r>
        <w:t xml:space="preserve">Achieve 300 active enterprise clients in Kuwait City by Month 18</w:t>
      </w:r>
    </w:p>
    <w:p>
      <w:pPr>
        <w:numPr>
          <w:ilvl w:val="0"/>
          <w:numId w:val="1003"/>
        </w:numPr>
        <w:pStyle w:val="Compact"/>
      </w:pPr>
      <w:r>
        <w:t xml:space="preserve">Attain 4.8/5 average client rating on local platforms (e.g., Google My Business, LinkedIn) within Year 1</w:t>
      </w:r>
    </w:p>
    <w:p>
      <w:pPr>
        <w:numPr>
          <w:ilvl w:val="0"/>
          <w:numId w:val="1003"/>
        </w:numPr>
        <w:pStyle w:val="Compact"/>
      </w:pPr>
      <w:r>
        <w:t xml:space="preserve">Secure partnerships with 5 major Kuwaiti business associations (e.g., Kuwait Chamber of Commerce)</w:t>
      </w:r>
    </w:p>
    <w:p>
      <w:pPr>
        <w:numPr>
          <w:ilvl w:val="0"/>
          <w:numId w:val="1003"/>
        </w:numPr>
        <w:pStyle w:val="Compact"/>
      </w:pPr>
      <w:r>
        <w:t xml:space="preserve">Lift brand recognition to top-3 consideration among professional services in Kuwait City by Month 24</w:t>
      </w:r>
    </w:p>
    <w:bookmarkEnd w:id="24"/>
    <w:bookmarkStart w:id="25" w:name="marketing-strategies-tactics"/>
    <w:p>
      <w:pPr>
        <w:pStyle w:val="Heading2"/>
      </w:pPr>
      <w:r>
        <w:t xml:space="preserve">Marketing Strategies &amp; Tactics</w:t>
      </w:r>
    </w:p>
    <w:p>
      <w:pPr>
        <w:pStyle w:val="FirstParagraph"/>
      </w:pPr>
      <w:r>
        <w:rPr>
          <w:bCs/>
          <w:b/>
        </w:rPr>
        <w:t xml:space="preserve">1. Hyper-Local Branding:</w:t>
      </w:r>
      <w:r>
        <w:t xml:space="preserve"> </w:t>
      </w:r>
      <w:r>
        <w:t xml:space="preserve">All marketing assets will explicitly feature "Kuwait City" and "Kuwait" to establish geographic authority. Taglines like "Editing Crafted for Kuwait City's Ambition" will anchor our identity.</w:t>
      </w:r>
    </w:p>
    <w:p>
      <w:pPr>
        <w:pStyle w:val="BodyText"/>
      </w:pPr>
      <w:r>
        <w:rPr>
          <w:bCs/>
          <w:b/>
        </w:rPr>
        <w:t xml:space="preserve">2. Strategic Partnerships in Kuwait:</w:t>
      </w:r>
      <w:r>
        <w:t xml:space="preserve"> </w:t>
      </w:r>
      <w:r>
        <w:t xml:space="preserve">Collaborate with key Kuwait City institutions:</w:t>
      </w:r>
    </w:p>
    <w:p>
      <w:pPr>
        <w:numPr>
          <w:ilvl w:val="0"/>
          <w:numId w:val="1004"/>
        </w:numPr>
        <w:pStyle w:val="Compact"/>
      </w:pPr>
      <w:r>
        <w:t xml:space="preserve">Co-host "Content Excellence Workshops" with Gulf University and the Ministry of Commerce</w:t>
      </w:r>
    </w:p>
    <w:p>
      <w:pPr>
        <w:numPr>
          <w:ilvl w:val="0"/>
          <w:numId w:val="1004"/>
        </w:numPr>
        <w:pStyle w:val="Compact"/>
      </w:pPr>
      <w:r>
        <w:t xml:space="preserve">Become an official content partner for the Kuwait Startup Hub (KSH) events</w:t>
      </w:r>
    </w:p>
    <w:p>
      <w:pPr>
        <w:numPr>
          <w:ilvl w:val="0"/>
          <w:numId w:val="1004"/>
        </w:numPr>
        <w:pStyle w:val="Compact"/>
      </w:pPr>
      <w:r>
        <w:t xml:space="preserve">Integrate with local business platforms like B2B Kuwait and KUWAITI.COM</w:t>
      </w:r>
    </w:p>
    <w:p>
      <w:pPr>
        <w:pStyle w:val="FirstParagraph"/>
      </w:pPr>
      <w:r>
        <w:rPr>
          <w:bCs/>
          <w:b/>
        </w:rPr>
        <w:t xml:space="preserve">3. Digital Campaigns Targeting Kuwait City:</w:t>
      </w:r>
    </w:p>
    <w:p>
      <w:pPr>
        <w:numPr>
          <w:ilvl w:val="0"/>
          <w:numId w:val="1005"/>
        </w:numPr>
        <w:pStyle w:val="Compact"/>
      </w:pPr>
      <w:r>
        <w:rPr>
          <w:iCs/>
          <w:i/>
        </w:rPr>
        <w:t xml:space="preserve">LinkedIn Campaigns:</w:t>
      </w:r>
      <w:r>
        <w:t xml:space="preserve"> </w:t>
      </w:r>
      <w:r>
        <w:t xml:space="preserve">Geo-targeted ads focusing on "Kuwait City" job titles (e.g., "Marketing Manager," "Content Director") with case studies from local clients</w:t>
      </w:r>
    </w:p>
    <w:p>
      <w:pPr>
        <w:numPr>
          <w:ilvl w:val="0"/>
          <w:numId w:val="1005"/>
        </w:numPr>
        <w:pStyle w:val="Compact"/>
      </w:pPr>
      <w:r>
        <w:rPr>
          <w:iCs/>
          <w:i/>
        </w:rPr>
        <w:t xml:space="preserve">Google Ads:</w:t>
      </w:r>
      <w:r>
        <w:t xml:space="preserve"> </w:t>
      </w:r>
      <w:r>
        <w:t xml:space="preserve">Keywords like "professional editor in Kuwait City," "Arabic English editing service Kuwait"</w:t>
      </w:r>
    </w:p>
    <w:p>
      <w:pPr>
        <w:numPr>
          <w:ilvl w:val="0"/>
          <w:numId w:val="1005"/>
        </w:numPr>
        <w:pStyle w:val="Compact"/>
      </w:pPr>
      <w:r>
        <w:rPr>
          <w:iCs/>
          <w:i/>
        </w:rPr>
        <w:t xml:space="preserve">Localized Content:</w:t>
      </w:r>
      <w:r>
        <w:t xml:space="preserve"> </w:t>
      </w:r>
      <w:r>
        <w:t xml:space="preserve">Publish monthly reports on Kuwait City's content trends (e.g., "2024 Bilingual Content Benchmark for GCC Brands") distributed via email and local media</w:t>
      </w:r>
    </w:p>
    <w:p>
      <w:pPr>
        <w:pStyle w:val="FirstParagraph"/>
      </w:pPr>
      <w:r>
        <w:rPr>
          <w:bCs/>
          <w:b/>
        </w:rPr>
        <w:t xml:space="preserve">4. Community Engagement in Kuwait:</w:t>
      </w:r>
    </w:p>
    <w:p>
      <w:pPr>
        <w:numPr>
          <w:ilvl w:val="0"/>
          <w:numId w:val="1006"/>
        </w:numPr>
        <w:pStyle w:val="Compact"/>
      </w:pPr>
      <w:r>
        <w:t xml:space="preserve">Sponsor the annual "Kuwait City Business Excellence Awards" with a dedicated "Best Content" category</w:t>
      </w:r>
    </w:p>
    <w:p>
      <w:pPr>
        <w:numPr>
          <w:ilvl w:val="0"/>
          <w:numId w:val="1006"/>
        </w:numPr>
        <w:pStyle w:val="Compact"/>
      </w:pPr>
      <w:r>
        <w:t xml:space="preserve">Host free quarterly "Editor Talks" at Kuwait City venues (e.g., Bayan Center, Al Seef)</w:t>
      </w:r>
    </w:p>
    <w:p>
      <w:pPr>
        <w:numPr>
          <w:ilvl w:val="0"/>
          <w:numId w:val="1006"/>
        </w:numPr>
        <w:pStyle w:val="Compact"/>
      </w:pPr>
      <w:r>
        <w:t xml:space="preserve">Partner with Kuwaiti media like Al-Qabas and KUNA for thought leadership features</w:t>
      </w:r>
    </w:p>
    <w:bookmarkEnd w:id="25"/>
    <w:bookmarkStart w:id="26" w:name="budget-allocation-kuwait-city-focus"/>
    <w:p>
      <w:pPr>
        <w:pStyle w:val="Heading2"/>
      </w:pPr>
      <w:r>
        <w:t xml:space="preserve">Budget Allocation (Kuwait City Focus)</w:t>
      </w:r>
    </w:p>
    <w:p>
      <w:pPr>
        <w:pStyle w:val="FirstParagraph"/>
      </w:pPr>
      <w:r>
        <w:t xml:space="preserve">Total Year 1 Budget: $185,000 (65% allocated to Kuwait City-specific initiatives):</w:t>
      </w:r>
    </w:p>
    <w:p>
      <w:pPr>
        <w:pStyle w:val="BodyText"/>
      </w:pPr>
      <w:r>
        <w:t xml:space="preserve">Activity</w:t>
      </w:r>
    </w:p>
    <w:p>
      <w:pPr>
        <w:pStyle w:val="BodyText"/>
      </w:pPr>
      <w:r>
        <w:t xml:space="preserve">Allocation</w:t>
      </w:r>
    </w:p>
    <w:p>
      <w:pPr>
        <w:pStyle w:val="BodyText"/>
      </w:pPr>
      <w:r>
        <w:t xml:space="preserve">Kuwait City Focus (%)</w:t>
      </w:r>
    </w:p>
    <w:p>
      <w:pPr>
        <w:pStyle w:val="BodyText"/>
      </w:pPr>
      <w:r>
        <w:t xml:space="preserve">Localized Digital Advertising (LinkedIn, Google)</w:t>
      </w:r>
    </w:p>
    <w:p>
      <w:pPr>
        <w:pStyle w:val="BodyText"/>
      </w:pPr>
      <w:r>
        <w:t xml:space="preserve">$65,000</w:t>
      </w:r>
    </w:p>
    <w:p>
      <w:pPr>
        <w:pStyle w:val="BodyText"/>
      </w:pPr>
      <w:r>
        <w:t xml:space="preserve">100%</w:t>
      </w:r>
    </w:p>
    <w:p>
      <w:pPr>
        <w:pStyle w:val="BodyText"/>
      </w:pPr>
      <w:r>
        <w:t xml:space="preserve">Kuwait City Events &amp; Sponsorships</w:t>
      </w:r>
    </w:p>
    <w:p>
      <w:pPr>
        <w:pStyle w:val="BodyText"/>
      </w:pPr>
      <w:r>
        <w:t xml:space="preserve">$45,000</w:t>
      </w:r>
    </w:p>
    <w:p>
      <w:pPr>
        <w:pStyle w:val="BodyText"/>
      </w:pPr>
      <w:r>
        <w:t xml:space="preserve">Total Kuwait City-Driven Budget</w:t>
      </w:r>
    </w:p>
    <w:p>
      <w:pPr>
        <w:pStyle w:val="BodyText"/>
      </w:pPr>
      <w:r>
        <w:t xml:space="preserve">$185,000</w:t>
      </w:r>
    </w:p>
    <w:p>
      <w:pPr>
        <w:pStyle w:val="BodyText"/>
      </w:pPr>
      <w:r>
        <w:t xml:space="preserve">137%</w:t>
      </w:r>
    </w:p>
    <w:bookmarkEnd w:id="26"/>
    <w:bookmarkStart w:id="27" w:name="Xf9d50919fa11b87440f094da21165dd453053fa"/>
    <w:p>
      <w:pPr>
        <w:pStyle w:val="Heading2"/>
      </w:pPr>
      <w:r>
        <w:t xml:space="preserve">Implementation Timeline (Kuwait City Rollout)</w:t>
      </w:r>
    </w:p>
    <w:p>
      <w:pPr>
        <w:pStyle w:val="FirstParagraph"/>
      </w:pPr>
      <w:r>
        <w:rPr>
          <w:bCs/>
          <w:b/>
        </w:rPr>
        <w:t xml:space="preserve">Months 1-3:</w:t>
      </w:r>
      <w:r>
        <w:t xml:space="preserve"> </w:t>
      </w:r>
      <w:r>
        <w:t xml:space="preserve">Establish Kuwait City office in Business Bay, recruit local editors with GCC experience, launch geo-targeted digital campaigns.</w:t>
      </w:r>
    </w:p>
    <w:p>
      <w:pPr>
        <w:pStyle w:val="BodyText"/>
      </w:pPr>
      <w:r>
        <w:rPr>
          <w:bCs/>
          <w:b/>
        </w:rPr>
        <w:t xml:space="preserve">Months 4-6:</w:t>
      </w:r>
      <w:r>
        <w:t xml:space="preserve"> </w:t>
      </w:r>
      <w:r>
        <w:t xml:space="preserve">Secure first 5 enterprise clients through Chamber of Commerce partnerships; host inaugural Kuwait City content workshop.</w:t>
      </w:r>
    </w:p>
    <w:p>
      <w:pPr>
        <w:pStyle w:val="BodyText"/>
      </w:pPr>
      <w:r>
        <w:rPr>
          <w:bCs/>
          <w:b/>
        </w:rPr>
        <w:t xml:space="preserve">Months 7-12:</w:t>
      </w:r>
      <w:r>
        <w:t xml:space="preserve"> </w:t>
      </w:r>
      <w:r>
        <w:t xml:space="preserve">Achieve 30% market penetration in target sectors; publish Kuwait-specific industry report; expand to Mena partners.</w:t>
      </w:r>
    </w:p>
    <w:p>
      <w:pPr>
        <w:pStyle w:val="BodyText"/>
      </w:pPr>
      <w:r>
        <w:rPr>
          <w:bCs/>
          <w:b/>
        </w:rPr>
        <w:t xml:space="preserve">Year 2:</w:t>
      </w:r>
      <w:r>
        <w:t xml:space="preserve"> </w:t>
      </w:r>
      <w:r>
        <w:t xml:space="preserve">Scale to full market leadership with cultural adaptation extensions (e.g., "Editor for Kuwaiti Government Compliance").</w:t>
      </w:r>
    </w:p>
    <w:bookmarkEnd w:id="27"/>
    <w:bookmarkStart w:id="28" w:name="evaluation-metrics"/>
    <w:p>
      <w:pPr>
        <w:pStyle w:val="Heading2"/>
      </w:pPr>
      <w:r>
        <w:t xml:space="preserve">Evaluation Metrics</w:t>
      </w:r>
    </w:p>
    <w:p>
      <w:pPr>
        <w:pStyle w:val="FirstParagraph"/>
      </w:pPr>
      <w:r>
        <w:t xml:space="preserve">We track success through Kuwait City-specific KPIs:</w:t>
      </w:r>
    </w:p>
    <w:p>
      <w:pPr>
        <w:numPr>
          <w:ilvl w:val="0"/>
          <w:numId w:val="1007"/>
        </w:numPr>
        <w:pStyle w:val="Compact"/>
      </w:pPr>
      <w:r>
        <w:rPr>
          <w:bCs/>
          <w:b/>
        </w:rPr>
        <w:t xml:space="preserve">Local Market Share:</w:t>
      </w:r>
      <w:r>
        <w:t xml:space="preserve"> </w:t>
      </w:r>
      <w:r>
        <w:t xml:space="preserve">Measured via partnership with Kuwait Statistics Bureau (KSB)</w:t>
      </w:r>
    </w:p>
    <w:p>
      <w:pPr>
        <w:numPr>
          <w:ilvl w:val="0"/>
          <w:numId w:val="1007"/>
        </w:numPr>
        <w:pStyle w:val="Compact"/>
      </w:pPr>
      <w:r>
        <w:rPr>
          <w:bCs/>
          <w:b/>
        </w:rPr>
        <w:t xml:space="preserve">Kuwait City Client Acquisition Rate:</w:t>
      </w:r>
      <w:r>
        <w:t xml:space="preserve"> </w:t>
      </w:r>
      <w:r>
        <w:t xml:space="preserve">Target: 40% of all new clients from Kuwait City</w:t>
      </w:r>
    </w:p>
    <w:p>
      <w:pPr>
        <w:numPr>
          <w:ilvl w:val="0"/>
          <w:numId w:val="1007"/>
        </w:numPr>
        <w:pStyle w:val="Compact"/>
      </w:pPr>
      <w:r>
        <w:rPr>
          <w:bCs/>
          <w:b/>
        </w:rPr>
        <w:t xml:space="preserve">Cultural Relevance Score:</w:t>
      </w:r>
      <w:r>
        <w:t xml:space="preserve"> </w:t>
      </w:r>
      <w:r>
        <w:t xml:space="preserve">Quarterly client surveys rating "understanding of Kuwaiti business context" (Target: 4.7/5)</w:t>
      </w:r>
    </w:p>
    <w:p>
      <w:pPr>
        <w:numPr>
          <w:ilvl w:val="0"/>
          <w:numId w:val="1007"/>
        </w:numPr>
        <w:pStyle w:val="Compact"/>
      </w:pPr>
      <w:r>
        <w:rPr>
          <w:bCs/>
          <w:b/>
        </w:rPr>
        <w:t xml:space="preserve">Brand Recall in Kuwait City:</w:t>
      </w:r>
      <w:r>
        <w:t xml:space="preserve"> </w:t>
      </w:r>
      <w:r>
        <w:t xml:space="preserve">Tracked via local media sentiment analysis (Target: 65% recognition in corporate circles by Year 2)</w:t>
      </w:r>
    </w:p>
    <w:bookmarkEnd w:id="28"/>
    <w:bookmarkStart w:id="29" w:name="conclusion"/>
    <w:p>
      <w:pPr>
        <w:pStyle w:val="Heading2"/>
      </w:pPr>
      <w:r>
        <w:t xml:space="preserve">Conclusion</w:t>
      </w:r>
    </w:p>
    <w:p>
      <w:pPr>
        <w:pStyle w:val="FirstParagraph"/>
      </w:pPr>
      <w:r>
        <w:t xml:space="preserve">This Marketing Plan positions "Editor" not merely as a service provider but as Kuwait City’s strategic content partner. By embedding ourselves within the city's business ecosystem – from government initiatives to grassroots professional networks – we transform "Editor" into the trusted name for precision communication in Kuwait. Every tactic, from AI training on Gulf corporates to event sponsorships at Al-Salam Park, reinforces our commitment to this market. As Kuwait City accelerates its digital transformation under Vision 2035, "Editor" will be the catalyst for brands that speak with cultural authority and linguistic excellence – making it the definitive choice for businesses seeking distinction in Kuwait City, Kuwait. The success of this Marketing Plan will establish "Editor" as synonymous with editorial excellence across all business sectors in our target market.</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Targeting Kuwait City, Kuwait</dc:title>
  <dc:creator/>
  <dc:language>en</dc:language>
  <cp:keywords/>
  <dcterms:created xsi:type="dcterms:W3CDTF">2026-07-23T03:03:43Z</dcterms:created>
  <dcterms:modified xsi:type="dcterms:W3CDTF">2026-07-23T03:03:43Z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