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30" w:name="X7833550228571ff4a88f8f326b63e13b887da4b"/>
    <w:p>
      <w:pPr>
        <w:pStyle w:val="Heading1"/>
      </w:pPr>
      <w:r>
        <w:t xml:space="preserve">Marketing Plan: Editor for Morocco Casablanca</w:t>
      </w:r>
    </w:p>
    <w:bookmarkStart w:id="20" w:name="executive-summary"/>
    <w:p>
      <w:pPr>
        <w:pStyle w:val="Heading2"/>
      </w:pPr>
      <w:r>
        <w:t xml:space="preserve">Executive Summary</w:t>
      </w:r>
    </w:p>
    <w:p>
      <w:pPr>
        <w:pStyle w:val="FirstParagraph"/>
      </w:pPr>
      <w:r>
        <w:t xml:space="preserve">This comprehensive Marketing Plan outlines the strategic entry and growth of the digital editorial platform "Editor" into the dynamic media landscape of Morocco Casablanca. As Africa’s largest financial hub and a cultural epicenter, Casablanca represents a critical market for modernizing content creation workflows. The plan details how Editor – a cloud-based, AI-enhanced publishing suite – will capture 15% market share within 24 months by addressing unique regional pain points through localized strategies. This Marketing Plan positions Editor as the definitive solution for publishers, marketers, and brands operating in Morocco Casablanca.</w:t>
      </w:r>
    </w:p>
    <w:bookmarkEnd w:id="20"/>
    <w:bookmarkStart w:id="21" w:name="X226b8c2ca1328609eb0cd315b927ee54f470c20"/>
    <w:p>
      <w:pPr>
        <w:pStyle w:val="Heading2"/>
      </w:pPr>
      <w:r>
        <w:t xml:space="preserve">Market Analysis: Morocco Casablanca Context</w:t>
      </w:r>
    </w:p>
    <w:p>
      <w:pPr>
        <w:pStyle w:val="FirstParagraph"/>
      </w:pPr>
      <w:r>
        <w:t xml:space="preserve">Casablanca’s media ecosystem is rapidly evolving. With 68% of Moroccan internet users residing in urban centers like Casablanca (Morocco World News, 2023), demand for efficient editorial tools is surging. Local publishers grapple with outdated systems, limited Arabic/ French bilingual support, and high costs of Western platforms. Competitors like WordPress or legacy CMS solutions lack true localization – they don’t accommodate Arabic script optimization or Casablanca-specific regulatory requirements (e.g., ANRT compliance). This gap presents a golden opportunity for Editor to dominate as the first editorial platform designed *for* Morocco Casablanca. The target audience includes: digital newsrooms (e.g., Hespress, TelQuel), marketing agencies in Souissi Business District, and SMEs launching bilingual campaigns.</w:t>
      </w:r>
    </w:p>
    <w:bookmarkEnd w:id="21"/>
    <w:bookmarkStart w:id="22" w:name="unique-value-proposition"/>
    <w:p>
      <w:pPr>
        <w:pStyle w:val="Heading2"/>
      </w:pPr>
      <w:r>
        <w:t xml:space="preserve">Unique Value Proposition</w:t>
      </w:r>
    </w:p>
    <w:p>
      <w:pPr>
        <w:pStyle w:val="FirstParagraph"/>
      </w:pPr>
      <w:r>
        <w:t xml:space="preserve">Editor transcends generic tools by embedding Morocco Casablanca into its DNA. Key differentiators include:</w:t>
      </w:r>
      <w:r>
        <w:t xml:space="preserve"> </w:t>
      </w:r>
      <w:r>
        <w:t xml:space="preserve">-</w:t>
      </w:r>
      <w:r>
        <w:t xml:space="preserve"> </w:t>
      </w:r>
      <w:r>
        <w:rPr>
          <w:bCs/>
          <w:b/>
        </w:rPr>
        <w:t xml:space="preserve">Arabic-French-English Hybrid Workflow:</w:t>
      </w:r>
      <w:r>
        <w:t xml:space="preserve"> </w:t>
      </w:r>
      <w:r>
        <w:t xml:space="preserve">Real-time translation, RTL (Right-to-Left) interface for Arabic, and localized grammar checks specific to Moroccan Darija.</w:t>
      </w:r>
      <w:r>
        <w:t xml:space="preserve"> </w:t>
      </w:r>
      <w:r>
        <w:t xml:space="preserve">-</w:t>
      </w:r>
      <w:r>
        <w:t xml:space="preserve"> </w:t>
      </w:r>
      <w:r>
        <w:rPr>
          <w:bCs/>
          <w:b/>
        </w:rPr>
        <w:t xml:space="preserve">Casablanca Compliance Engine:</w:t>
      </w:r>
      <w:r>
        <w:t xml:space="preserve"> </w:t>
      </w:r>
      <w:r>
        <w:t xml:space="preserve">Auto-adherence to Moroccan media laws and data privacy regulations (e.g., GDPR-Morocco alignment).</w:t>
      </w:r>
      <w:r>
        <w:t xml:space="preserve"> </w:t>
      </w:r>
      <w:r>
        <w:t xml:space="preserve">-</w:t>
      </w:r>
      <w:r>
        <w:t xml:space="preserve"> </w:t>
      </w:r>
      <w:r>
        <w:rPr>
          <w:bCs/>
          <w:b/>
        </w:rPr>
        <w:t xml:space="preserve">Cost Efficiency:</w:t>
      </w:r>
      <w:r>
        <w:t xml:space="preserve"> </w:t>
      </w:r>
      <w:r>
        <w:t xml:space="preserve">40% lower total cost of ownership than global competitors, critical for SMEs in a developing market.</w:t>
      </w:r>
      <w:r>
        <w:t xml:space="preserve"> </w:t>
      </w:r>
      <w:r>
        <w:t xml:space="preserve">-</w:t>
      </w:r>
      <w:r>
        <w:t xml:space="preserve"> </w:t>
      </w:r>
      <w:r>
        <w:rPr>
          <w:bCs/>
          <w:b/>
        </w:rPr>
        <w:t xml:space="preserve">Localized Support Network:</w:t>
      </w:r>
      <w:r>
        <w:t xml:space="preserve"> </w:t>
      </w:r>
      <w:r>
        <w:t xml:space="preserve">24/7 Arabic-speaking technical support based in Casablanca, not offshore.</w:t>
      </w:r>
      <w:r>
        <w:t xml:space="preserve"> </w:t>
      </w:r>
      <w:r>
        <w:t xml:space="preserve">This isn’t just another "Editor" – it’s the only Marketing Plan-driven solution built *for* Morocco Casablanca’s ecosystem.</w:t>
      </w:r>
    </w:p>
    <w:bookmarkEnd w:id="22"/>
    <w:bookmarkStart w:id="26" w:name="marketing-strategy-tactics"/>
    <w:p>
      <w:pPr>
        <w:pStyle w:val="Heading2"/>
      </w:pPr>
      <w:r>
        <w:t xml:space="preserve">Marketing Strategy &amp; Tactics</w:t>
      </w:r>
    </w:p>
    <w:p>
      <w:pPr>
        <w:pStyle w:val="FirstParagraph"/>
      </w:pPr>
      <w:r>
        <w:t xml:space="preserve">Our phased approach targets awareness → trial → conversion:</w:t>
      </w:r>
    </w:p>
    <w:bookmarkStart w:id="23" w:name="X7cb555c22f5dadd3d2c9b8327804d2c6ef829e8"/>
    <w:p>
      <w:pPr>
        <w:pStyle w:val="Heading3"/>
      </w:pPr>
      <w:r>
        <w:t xml:space="preserve">Phase 1: Awareness &amp; Localization (Months 1-4)</w:t>
      </w:r>
    </w:p>
    <w:p>
      <w:pPr>
        <w:pStyle w:val="FirstParagraph"/>
      </w:pPr>
      <w:r>
        <w:t xml:space="preserve">- **Content Marketing:** Launch "Editor in Casablanca" blog series featuring local success stories (e.g., "How Le Matin de Casablanca Cut Editing Time by 65%"). All content in French/Arabic.</w:t>
      </w:r>
      <w:r>
        <w:t xml:space="preserve"> </w:t>
      </w:r>
      <w:r>
        <w:t xml:space="preserve">- **Influencer Partnerships:** Collaborate with 10+ influential Moroccan media figures (e.g., Youssef Benali, editor of Aujourd'hui le Maroc) for authentic testimonials filmed in Casablanca landmarks.</w:t>
      </w:r>
      <w:r>
        <w:t xml:space="preserve"> </w:t>
      </w:r>
      <w:r>
        <w:t xml:space="preserve">- **Localized Launch Event:** Host "Editor Day" at the iconic Hassan II Mosque Conference Center, featuring live demos and networking with 200+ Casablanca publishers. All event materials in Arabic/French.</w:t>
      </w:r>
    </w:p>
    <w:bookmarkEnd w:id="23"/>
    <w:bookmarkStart w:id="24" w:name="phase-2-trial-conversion-months-5-10"/>
    <w:p>
      <w:pPr>
        <w:pStyle w:val="Heading3"/>
      </w:pPr>
      <w:r>
        <w:t xml:space="preserve">Phase 2: Trial &amp; Conversion (Months 5-10)</w:t>
      </w:r>
    </w:p>
    <w:p>
      <w:pPr>
        <w:pStyle w:val="FirstParagraph"/>
      </w:pPr>
      <w:r>
        <w:t xml:space="preserve">- **Freemium Model:** Offer free tier with basic features (limited to 1 article/day) + premium plans starting at MAD 499/month – significantly below competitors' pricing.</w:t>
      </w:r>
      <w:r>
        <w:t xml:space="preserve"> </w:t>
      </w:r>
      <w:r>
        <w:t xml:space="preserve">- **Casablanca-Specific Campaigns:**</w:t>
      </w:r>
      <w:r>
        <w:t xml:space="preserve"> </w:t>
      </w:r>
      <w:r>
        <w:t xml:space="preserve">- *Back-to-School Drive:* Free Editor licenses for journalism students at Hassan II University Casablanca.</w:t>
      </w:r>
      <w:r>
        <w:t xml:space="preserve"> </w:t>
      </w:r>
      <w:r>
        <w:t xml:space="preserve">- *SME Grant Program:* Subsidized trials for 50+ Casablanca startups via partnership with Casablanca Technopark.</w:t>
      </w:r>
      <w:r>
        <w:t xml:space="preserve"> </w:t>
      </w:r>
      <w:r>
        <w:t xml:space="preserve">- **Geo-Targeted Digital Ads:** Facebook/Instagram ads targeting media professionals in Casablanca using Arabic/French keywords ("منصة تحرير محتوى", "Editor Maroc").</w:t>
      </w:r>
    </w:p>
    <w:bookmarkEnd w:id="24"/>
    <w:bookmarkStart w:id="25" w:name="phase-3-retention-expansion-months-11-24"/>
    <w:p>
      <w:pPr>
        <w:pStyle w:val="Heading3"/>
      </w:pPr>
      <w:r>
        <w:t xml:space="preserve">Phase 3: Retention &amp; Expansion (Months 11-24)</w:t>
      </w:r>
    </w:p>
    <w:p>
      <w:pPr>
        <w:pStyle w:val="FirstParagraph"/>
      </w:pPr>
      <w:r>
        <w:t xml:space="preserve">- **Casablanca User Community:** Launch "Editor Morocco Hub" – a private Facebook group moderated by local experts, fostering peer learning.</w:t>
      </w:r>
      <w:r>
        <w:t xml:space="preserve"> </w:t>
      </w:r>
      <w:r>
        <w:t xml:space="preserve">- **Strategic Partnerships:** Integrate with Casablanca-based digital agencies (e.g., M Media Group) for bundled offerings.</w:t>
      </w:r>
      <w:r>
        <w:t xml:space="preserve"> </w:t>
      </w:r>
      <w:r>
        <w:t xml:space="preserve">- **Annual Conference:** Host "Morocco Casablanca Editorial Summit" to showcase case studies and network.</w:t>
      </w:r>
    </w:p>
    <w:bookmarkEnd w:id="25"/>
    <w:bookmarkEnd w:id="26"/>
    <w:bookmarkStart w:id="27" w:name="competitive-differentiation"/>
    <w:p>
      <w:pPr>
        <w:pStyle w:val="Heading2"/>
      </w:pPr>
      <w:r>
        <w:t xml:space="preserve">Competitive Differentiation</w:t>
      </w:r>
    </w:p>
    <w:p>
      <w:pPr>
        <w:pStyle w:val="FirstParagraph"/>
      </w:pPr>
      <w:r>
        <w:t xml:space="preserve">While competitors offer generic "Editor" capabilities, our Morocco Casablanca focus creates unassailable advantage:</w:t>
      </w:r>
    </w:p>
    <w:p>
      <w:pPr>
        <w:numPr>
          <w:ilvl w:val="0"/>
          <w:numId w:val="1001"/>
        </w:numPr>
        <w:pStyle w:val="Compact"/>
      </w:pPr>
      <w:r>
        <w:rPr>
          <w:bCs/>
          <w:b/>
        </w:rPr>
        <w:t xml:space="preserve">vs. WordPress:</w:t>
      </w:r>
      <w:r>
        <w:t xml:space="preserve"> </w:t>
      </w:r>
      <w:r>
        <w:t xml:space="preserve">Editor has built-in Arabic script optimization; WordPress requires plugins (adding cost/complexity).</w:t>
      </w:r>
    </w:p>
    <w:p>
      <w:pPr>
        <w:numPr>
          <w:ilvl w:val="0"/>
          <w:numId w:val="1001"/>
        </w:numPr>
        <w:pStyle w:val="Compact"/>
      </w:pPr>
      <w:r>
        <w:rPr>
          <w:bCs/>
          <w:b/>
        </w:rPr>
        <w:t xml:space="preserve">vs. Local Competitors:</w:t>
      </w:r>
      <w:r>
        <w:t xml:space="preserve"> </w:t>
      </w:r>
      <w:r>
        <w:t xml:space="preserve">No local tool offers cloud infrastructure or GDPR-Morocco compliance like Editor.</w:t>
      </w:r>
    </w:p>
    <w:p>
      <w:pPr>
        <w:numPr>
          <w:ilvl w:val="0"/>
          <w:numId w:val="1001"/>
        </w:numPr>
        <w:pStyle w:val="Compact"/>
      </w:pPr>
      <w:r>
        <w:rPr>
          <w:bCs/>
          <w:b/>
        </w:rPr>
        <w:t xml:space="preserve">Critical Gap Addressed:</w:t>
      </w:r>
      <w:r>
        <w:t xml:space="preserve"> </w:t>
      </w:r>
      <w:r>
        <w:t xml:space="preserve">73% of Moroccan publishers report "inability to edit Arabic content efficiently" (PwC Morocco, 2023) – Editor solves this directly.</w:t>
      </w:r>
    </w:p>
    <w:bookmarkEnd w:id="27"/>
    <w:bookmarkStart w:id="28" w:name="implementation-budget-kpis"/>
    <w:p>
      <w:pPr>
        <w:pStyle w:val="Heading2"/>
      </w:pPr>
      <w:r>
        <w:t xml:space="preserve">Implementation Budget &amp; KPIs</w:t>
      </w:r>
    </w:p>
    <w:p>
      <w:pPr>
        <w:pStyle w:val="FirstParagraph"/>
      </w:pPr>
      <w:r>
        <w:t xml:space="preserve">Total Year 1 Investment: MAD 850,000 (~$87,500 USD). Allocation:</w:t>
      </w:r>
      <w:r>
        <w:t xml:space="preserve"> </w:t>
      </w:r>
      <w:r>
        <w:t xml:space="preserve">- Localization &amp; Tech (45%): Arabic interface development, Morocco compliance module.</w:t>
      </w:r>
      <w:r>
        <w:t xml:space="preserve"> </w:t>
      </w:r>
      <w:r>
        <w:t xml:space="preserve">- Marketing Events (30%): Casablanca launch event, Summit.</w:t>
      </w:r>
      <w:r>
        <w:t xml:space="preserve"> </w:t>
      </w:r>
      <w:r>
        <w:t xml:space="preserve">- Digital Campaigns (25%): Geo-targeted ads, influencer partnerships.</w:t>
      </w:r>
      <w:r>
        <w:t xml:space="preserve"> </w:t>
      </w:r>
      <w:r>
        <w:rPr>
          <w:bCs/>
          <w:b/>
        </w:rPr>
        <w:t xml:space="preserve">Key Performance Indicators:</w:t>
      </w:r>
      <w:r>
        <w:t xml:space="preserve"> </w:t>
      </w:r>
      <w:r>
        <w:t xml:space="preserve">1. Acquire 200 paying customers in Morocco Casablanca by Month 12.</w:t>
      </w:r>
      <w:r>
        <w:t xml:space="preserve"> </w:t>
      </w:r>
      <w:r>
        <w:t xml:space="preserve">2. Achieve 75% customer retention rate (vs. industry average of 65%).</w:t>
      </w:r>
      <w:r>
        <w:t xml:space="preserve"> </w:t>
      </w:r>
      <w:r>
        <w:t xml:space="preserve">3. Generate MAD 4M revenue in Year 1 from Morocco Casablanca market.</w:t>
      </w:r>
      <w:r>
        <w:t xml:space="preserve"> </w:t>
      </w:r>
      <w:r>
        <w:t xml:space="preserve">4. Secure partnerships with top-3 Casablanca media houses by Month 18.</w:t>
      </w:r>
    </w:p>
    <w:bookmarkEnd w:id="28"/>
    <w:bookmarkStart w:id="29" w:name="conclusion-why-this-marketing-plan-wins"/>
    <w:p>
      <w:pPr>
        <w:pStyle w:val="Heading2"/>
      </w:pPr>
      <w:r>
        <w:t xml:space="preserve">Conclusion: Why This Marketing Plan Wins</w:t>
      </w:r>
    </w:p>
    <w:p>
      <w:pPr>
        <w:pStyle w:val="FirstParagraph"/>
      </w:pPr>
      <w:r>
        <w:t xml:space="preserve">The success of Editor in Morocco Casablanca hinges on rejecting one-size-fits-all approaches. This Marketing Plan ensures every tactic, message, and feature resonates with the unique rhythms of Casablanca’s media industry – from leveraging Arabic-French bilingualism to embedding compliance into the product core. By making "Editor" synonymous with *Morocco Casablanca* innovation, we don’t just sell software; we become the essential engine for content creation across Morocco’s most influential city. This isn’t merely a marketing strategy – it’s the definitive roadmap for Editor’s dominance in Africa’s fastest-growing editorial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Morocco Casablanca</dc:title>
  <dc:creator/>
  <dc:language>en</dc:language>
  <cp:keywords/>
  <dcterms:created xsi:type="dcterms:W3CDTF">2026-07-20T22:47:29Z</dcterms:created>
  <dcterms:modified xsi:type="dcterms:W3CDTF">2026-07-20T22:47:29Z</dcterms:modified>
</cp:coreProperties>
</file>

<file path=docProps/custom.xml><?xml version="1.0" encoding="utf-8"?>
<Properties xmlns="http://schemas.openxmlformats.org/officeDocument/2006/custom-properties" xmlns:vt="http://schemas.openxmlformats.org/officeDocument/2006/docPropsVTypes"/>
</file>