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Localized</w:t>
      </w:r>
      <w:r>
        <w:t xml:space="preserve"> </w:t>
      </w:r>
      <w:r>
        <w:t xml:space="preserve">Editorial</w:t>
      </w:r>
      <w:r>
        <w:t xml:space="preserve"> </w:t>
      </w:r>
      <w:r>
        <w:t xml:space="preserve">Services</w:t>
      </w:r>
      <w:r>
        <w:t xml:space="preserve"> </w:t>
      </w:r>
      <w:r>
        <w:t xml:space="preserve">for</w:t>
      </w:r>
      <w:r>
        <w:t xml:space="preserve"> </w:t>
      </w:r>
      <w:r>
        <w:t xml:space="preserve">Amsterdam,</w:t>
      </w:r>
      <w:r>
        <w:t xml:space="preserve"> </w:t>
      </w:r>
      <w:r>
        <w:t xml:space="preserve">Netherlands</w:t>
      </w:r>
    </w:p>
    <w:bookmarkStart w:id="31" w:name="X41d7b99e21af7e20d6c9a5efbb5dc7b420f07b4"/>
    <w:p>
      <w:pPr>
        <w:pStyle w:val="Heading1"/>
      </w:pPr>
      <w:r>
        <w:t xml:space="preserve">Marketing Plan: Elevating Content Excellence Through Expert Editorial Services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"Editor Pro," a premium content editorial service, within the vibrant business ecosystem of Amsterdam, Netherlands. Recognizing the critical need for polished, culturally attuned content in a multilingual market like Amsterdam's, this plan positions Editor Pro as the indispensable partner for businesses seeking linguistic precision and brand alignment. By leveraging deep local insights into Dutch business practices and digital trends, this initiative will drive measurable growth in the Netherlands Amsterdam region.</w:t>
      </w:r>
    </w:p>
    <w:bookmarkEnd w:id="20"/>
    <w:bookmarkStart w:id="21" w:name="X39e9c3ba6818d1755c56aa1b23a18129456dee0"/>
    <w:p>
      <w:pPr>
        <w:pStyle w:val="Heading2"/>
      </w:pPr>
      <w:r>
        <w:t xml:space="preserve">Market Analysis: The Amsterdam Editorial Opportunity</w:t>
      </w:r>
    </w:p>
    <w:p>
      <w:pPr>
        <w:pStyle w:val="FirstParagraph"/>
      </w:pPr>
      <w:r>
        <w:t xml:space="preserve">Amsterdam is a global hub for innovation, commerce, and multilingual communication within the Netherlands. With over 85% of Dutch businesses operating with significant English-language requirements due to international trade, coupled with stringent local GDPR compliance needs and a preference for authentic Dutch language content (especially in consumer-facing materials), the demand for specialized editorial expertise is surging. Competitor analysis reveals gaps: many generic agencies lack deep Amsterdam-specific cultural understanding or fail to offer true bilingual (Dutch/English) editorial refinement tailored for the Netherlands market.</w:t>
      </w:r>
    </w:p>
    <w:p>
      <w:pPr>
        <w:pStyle w:val="BodyText"/>
      </w:pPr>
      <w:r>
        <w:t xml:space="preserve">The Netherlands Amsterdam market is characterized by high digital adoption, a strong startup culture (e.g., in Zuidas and Noord), and established enterprises requiring localized content. Dutch businesses prioritize clarity, directness, and legal accuracy – qualities that are non-negotiable in effective editorial work. A 2023 Dutch Marketing Report highlighted that 78% of local companies consider professional editing a top priority for international market entry, directly correlating to the strategic importance of our Editor services.</w:t>
      </w:r>
    </w:p>
    <w:bookmarkEnd w:id="21"/>
    <w:bookmarkStart w:id="22" w:name="X11b351f2ee248ca7a5cf5136bb2f4001447e873"/>
    <w:p>
      <w:pPr>
        <w:pStyle w:val="Heading2"/>
      </w:pPr>
      <w:r>
        <w:t xml:space="preserve">Target Audience: Precision-Driven Businesses in Amsterdam</w:t>
      </w:r>
    </w:p>
    <w:p>
      <w:pPr>
        <w:pStyle w:val="FirstParagraph"/>
      </w:pPr>
      <w:r>
        <w:t xml:space="preserve">Our core audience comprises:</w:t>
      </w:r>
    </w:p>
    <w:p>
      <w:pPr>
        <w:numPr>
          <w:ilvl w:val="0"/>
          <w:numId w:val="1001"/>
        </w:numPr>
        <w:pStyle w:val="Compact"/>
      </w:pPr>
      <w:r>
        <w:rPr>
          <w:bCs/>
          <w:b/>
        </w:rPr>
        <w:t xml:space="preserve">Tech Startups &amp; Scale-ups (Amsterdam Hub):</w:t>
      </w:r>
      <w:r>
        <w:t xml:space="preserve"> </w:t>
      </w:r>
      <w:r>
        <w:t xml:space="preserve">Companies in TechCity, De Pijp, or Zuidas needing pitch decks, website copy, and product documentation that resonates with both Dutch and global audiences. Our Editor ensures technical accuracy blended with local nuance.</w:t>
      </w:r>
    </w:p>
    <w:p>
      <w:pPr>
        <w:numPr>
          <w:ilvl w:val="0"/>
          <w:numId w:val="1001"/>
        </w:numPr>
        <w:pStyle w:val="Compact"/>
      </w:pPr>
      <w:r>
        <w:rPr>
          <w:bCs/>
          <w:b/>
        </w:rPr>
        <w:t xml:space="preserve">International Corporates (Netherlands HQs):</w:t>
      </w:r>
      <w:r>
        <w:t xml:space="preserve"> </w:t>
      </w:r>
      <w:r>
        <w:t xml:space="preserve">Multinationals like Booking.com or ING Group requiring localized marketing materials for the Dutch market. Our Editor service guarantees compliance with Dutch advertising standards and cultural expectations.</w:t>
      </w:r>
    </w:p>
    <w:p>
      <w:pPr>
        <w:numPr>
          <w:ilvl w:val="0"/>
          <w:numId w:val="1001"/>
        </w:numPr>
        <w:pStyle w:val="Compact"/>
      </w:pPr>
      <w:r>
        <w:rPr>
          <w:bCs/>
          <w:b/>
        </w:rPr>
        <w:t xml:space="preserve">Legal &amp; Financial Firms:</w:t>
      </w:r>
      <w:r>
        <w:t xml:space="preserve"> </w:t>
      </w:r>
      <w:r>
        <w:t xml:space="preserve">Amsterdam-based law firms and banks needing precise, legally sound content in both Dutch and English – a critical need often overlooked by standard translation services.</w:t>
      </w:r>
    </w:p>
    <w:bookmarkEnd w:id="22"/>
    <w:bookmarkStart w:id="23" w:name="X95b6046daccc30c17a93a44129806f4b2736f21"/>
    <w:p>
      <w:pPr>
        <w:pStyle w:val="Heading2"/>
      </w:pPr>
      <w:r>
        <w:t xml:space="preserve">Unique Value Proposition: Why Editor Pro for Netherlands Amsterdam?</w:t>
      </w:r>
    </w:p>
    <w:p>
      <w:pPr>
        <w:pStyle w:val="FirstParagraph"/>
      </w:pPr>
      <w:r>
        <w:t xml:space="preserve">Editor Pro delivers more than basic proofreading. We provide:</w:t>
      </w:r>
    </w:p>
    <w:p>
      <w:pPr>
        <w:numPr>
          <w:ilvl w:val="0"/>
          <w:numId w:val="1002"/>
        </w:numPr>
        <w:pStyle w:val="Compact"/>
      </w:pPr>
      <w:r>
        <w:rPr>
          <w:bCs/>
          <w:b/>
        </w:rPr>
        <w:t xml:space="preserve">Cultural &amp; Linguistic Mastery:</w:t>
      </w:r>
      <w:r>
        <w:t xml:space="preserve"> </w:t>
      </w:r>
      <w:r>
        <w:t xml:space="preserve">Our Amsterdam-based team, fluent in Dutch and English, understands the subtleties of local business etiquette and avoids cultural missteps – a vital asset for any brand entering or operating in the Netherlands.</w:t>
      </w:r>
    </w:p>
    <w:p>
      <w:pPr>
        <w:numPr>
          <w:ilvl w:val="0"/>
          <w:numId w:val="1002"/>
        </w:numPr>
        <w:pStyle w:val="Compact"/>
      </w:pPr>
      <w:r>
        <w:rPr>
          <w:bCs/>
          <w:b/>
        </w:rPr>
        <w:t xml:space="preserve">Netherlands-Specific Compliance Expertise:</w:t>
      </w:r>
      <w:r>
        <w:t xml:space="preserve"> </w:t>
      </w:r>
      <w:r>
        <w:t xml:space="preserve">We ensure all content adheres to Dutch legal frameworks (GDPR, consumer protection laws), reducing risk for businesses operating in Amsterdam.</w:t>
      </w:r>
    </w:p>
    <w:p>
      <w:pPr>
        <w:numPr>
          <w:ilvl w:val="0"/>
          <w:numId w:val="1002"/>
        </w:numPr>
        <w:pStyle w:val="Compact"/>
      </w:pPr>
      <w:r>
        <w:rPr>
          <w:bCs/>
          <w:b/>
        </w:rPr>
        <w:t xml:space="preserve">Speed &amp; Local Partnership:</w:t>
      </w:r>
      <w:r>
        <w:t xml:space="preserve"> </w:t>
      </w:r>
      <w:r>
        <w:t xml:space="preserve">Unlike offshore providers, we offer rapid turnaround times with real-time collaboration across Amsterdam time zones. Being local means we’re embedded in the business rhythm of Netherlands Amsterdam.</w:t>
      </w:r>
    </w:p>
    <w:bookmarkEnd w:id="23"/>
    <w:bookmarkStart w:id="26" w:name="marketing-strategy-tactics-for-amsterdam"/>
    <w:p>
      <w:pPr>
        <w:pStyle w:val="Heading2"/>
      </w:pPr>
      <w:r>
        <w:t xml:space="preserve">Marketing Strategy &amp; Tactics for Amsterdam</w:t>
      </w:r>
    </w:p>
    <w:p>
      <w:pPr>
        <w:pStyle w:val="FirstParagraph"/>
      </w:pPr>
      <w:r>
        <w:t xml:space="preserve">This strategy focuses on hyper-localized digital and community engagement within the Netherlands Amsterdam context:</w:t>
      </w:r>
    </w:p>
    <w:bookmarkStart w:id="24" w:name="digital-marketing-amsterdam-centric"/>
    <w:p>
      <w:pPr>
        <w:pStyle w:val="Heading3"/>
      </w:pPr>
      <w:r>
        <w:t xml:space="preserve">Digital Marketing (Amsterdam-Centric)</w:t>
      </w:r>
    </w:p>
    <w:p>
      <w:pPr>
        <w:numPr>
          <w:ilvl w:val="0"/>
          <w:numId w:val="1003"/>
        </w:numPr>
        <w:pStyle w:val="Compact"/>
      </w:pPr>
      <w:r>
        <w:rPr>
          <w:bCs/>
          <w:b/>
        </w:rPr>
        <w:t xml:space="preserve">SEO Optimization:</w:t>
      </w:r>
      <w:r>
        <w:t xml:space="preserve"> </w:t>
      </w:r>
      <w:r>
        <w:t xml:space="preserve">Target keywords like "professional editor amsterdam," "Dutch content editing services," "Netherlands business copywriting" to capture local intent. We’ll optimize for Amsterdam’s specific search trends.</w:t>
      </w:r>
    </w:p>
    <w:p>
      <w:pPr>
        <w:numPr>
          <w:ilvl w:val="0"/>
          <w:numId w:val="1003"/>
        </w:numPr>
        <w:pStyle w:val="Compact"/>
      </w:pPr>
      <w:r>
        <w:rPr>
          <w:bCs/>
          <w:b/>
        </w:rPr>
        <w:t xml:space="preserve">LinkedIn &amp; Local Business Networking:</w:t>
      </w:r>
      <w:r>
        <w:t xml:space="preserve"> </w:t>
      </w:r>
      <w:r>
        <w:t xml:space="preserve">Active engagement with Amsterdam’s professional communities (e.g., Amsterdam Business Network, Dutch Startup Association) via targeted content and case studies showcasing success in Netherlands markets.</w:t>
      </w:r>
    </w:p>
    <w:p>
      <w:pPr>
        <w:numPr>
          <w:ilvl w:val="0"/>
          <w:numId w:val="1003"/>
        </w:numPr>
        <w:pStyle w:val="Compact"/>
      </w:pPr>
      <w:r>
        <w:rPr>
          <w:bCs/>
          <w:b/>
        </w:rPr>
        <w:t xml:space="preserve">Localized Content Marketing:</w:t>
      </w:r>
      <w:r>
        <w:t xml:space="preserve"> </w:t>
      </w:r>
      <w:r>
        <w:t xml:space="preserve">Publish blog posts addressing Amsterdam-specific challenges: "Why Your SaaS Company Needs a Local Editor for the Dutch Market" or "GDPR Compliance Checklist for Website Content in Amsterdam."</w:t>
      </w:r>
    </w:p>
    <w:bookmarkEnd w:id="24"/>
    <w:bookmarkStart w:id="25" w:name="Xc8b97471f00d2ae4fb3ca8e0f5e4a37f61255e7"/>
    <w:p>
      <w:pPr>
        <w:pStyle w:val="Heading3"/>
      </w:pPr>
      <w:r>
        <w:t xml:space="preserve">Community &amp; Partnership Building (Amsterdam Focus)</w:t>
      </w:r>
    </w:p>
    <w:p>
      <w:pPr>
        <w:numPr>
          <w:ilvl w:val="0"/>
          <w:numId w:val="1004"/>
        </w:numPr>
        <w:pStyle w:val="Compact"/>
      </w:pPr>
      <w:r>
        <w:rPr>
          <w:bCs/>
          <w:b/>
        </w:rPr>
        <w:t xml:space="preserve">Strategic Partnerships:</w:t>
      </w:r>
      <w:r>
        <w:t xml:space="preserve"> </w:t>
      </w:r>
      <w:r>
        <w:t xml:space="preserve">Collaborate with key Amsterdam entities like StartupDelta, the Amsterdam Economic Board, and local co-working spaces (e.g., The Workspace) for cross-promotion.</w:t>
      </w:r>
    </w:p>
    <w:p>
      <w:pPr>
        <w:numPr>
          <w:ilvl w:val="0"/>
          <w:numId w:val="1004"/>
        </w:numPr>
        <w:pStyle w:val="Compact"/>
      </w:pPr>
      <w:r>
        <w:rPr>
          <w:bCs/>
          <w:b/>
        </w:rPr>
        <w:t xml:space="preserve">Local Events Participation:</w:t>
      </w:r>
      <w:r>
        <w:t xml:space="preserve"> </w:t>
      </w:r>
      <w:r>
        <w:t xml:space="preserve">Sponsor or speak at events like the Annual Amsterdam Marketing Conference or Dutch Translation Day. Host free "Content Clarity Workshops" in Oost or Zuidas locations.</w:t>
      </w:r>
    </w:p>
    <w:p>
      <w:pPr>
        <w:numPr>
          <w:ilvl w:val="0"/>
          <w:numId w:val="1004"/>
        </w:numPr>
        <w:pStyle w:val="Compact"/>
      </w:pPr>
      <w:r>
        <w:rPr>
          <w:bCs/>
          <w:b/>
        </w:rPr>
        <w:t xml:space="preserve">Testimonial Campaigns:</w:t>
      </w:r>
      <w:r>
        <w:t xml:space="preserve"> </w:t>
      </w:r>
      <w:r>
        <w:t xml:space="preserve">Feature success stories from Amsterdam clients (e.g., a fintech startup scaling in the Netherlands) to build social proof within the local business ecosystem.</w:t>
      </w:r>
    </w:p>
    <w:bookmarkEnd w:id="25"/>
    <w:bookmarkEnd w:id="26"/>
    <w:bookmarkStart w:id="27" w:name="X0e03d02cac69ea90501e72337705ff4dd10fbf7"/>
    <w:p>
      <w:pPr>
        <w:pStyle w:val="Heading2"/>
      </w:pPr>
      <w:r>
        <w:t xml:space="preserve">Implementation Timeline: Q3-Q4 2024 (Amsterdam Focus)</w:t>
      </w:r>
    </w:p>
    <w:p>
      <w:pPr>
        <w:pStyle w:val="FirstParagraph"/>
      </w:pPr>
      <w:r>
        <w:rPr>
          <w:bCs/>
          <w:b/>
        </w:rPr>
        <w:t xml:space="preserve">Q3:</w:t>
      </w:r>
      <w:r>
        <w:t xml:space="preserve"> </w:t>
      </w:r>
      <w:r>
        <w:t xml:space="preserve">Launch localized SEO campaign; establish partnerships with 3 Amsterdam co-working spaces; host first workshop in De Pijp neighborhood.</w:t>
      </w:r>
    </w:p>
    <w:p>
      <w:pPr>
        <w:pStyle w:val="BodyText"/>
      </w:pPr>
      <w:r>
        <w:rPr>
          <w:bCs/>
          <w:b/>
        </w:rPr>
        <w:t xml:space="preserve">Q4:</w:t>
      </w:r>
      <w:r>
        <w:t xml:space="preserve"> </w:t>
      </w:r>
      <w:r>
        <w:t xml:space="preserve">Roll out targeted LinkedIn ad campaign focusing on Amsterdam businesses; publish 4 location-specific content pieces; secure pilot clients from the Zuidas business district.</w:t>
      </w:r>
    </w:p>
    <w:bookmarkEnd w:id="27"/>
    <w:bookmarkStart w:id="28" w:name="X085df55daebaa9b4240886109589f08edab4376"/>
    <w:p>
      <w:pPr>
        <w:pStyle w:val="Heading2"/>
      </w:pPr>
      <w:r>
        <w:t xml:space="preserve">Metrics for Success: Measuring Editor Pro’s Impact in Netherlands Amsterdam</w:t>
      </w:r>
    </w:p>
    <w:p>
      <w:pPr>
        <w:pStyle w:val="FirstParagraph"/>
      </w:pPr>
      <w:r>
        <w:t xml:space="preserve">We will track KPIs directly tied to Amsterdam market penetration:</w:t>
      </w:r>
    </w:p>
    <w:p>
      <w:pPr>
        <w:numPr>
          <w:ilvl w:val="0"/>
          <w:numId w:val="1005"/>
        </w:numPr>
        <w:pStyle w:val="Compact"/>
      </w:pPr>
      <w:r>
        <w:rPr>
          <w:bCs/>
          <w:b/>
        </w:rPr>
        <w:t xml:space="preserve">Local Lead Generation:</w:t>
      </w:r>
      <w:r>
        <w:t xml:space="preserve"> </w:t>
      </w:r>
      <w:r>
        <w:t xml:space="preserve">Target 35% of new leads originating from within Amsterdam or the wider Netherlands region.</w:t>
      </w:r>
    </w:p>
    <w:p>
      <w:pPr>
        <w:numPr>
          <w:ilvl w:val="0"/>
          <w:numId w:val="1005"/>
        </w:numPr>
        <w:pStyle w:val="Compact"/>
      </w:pPr>
      <w:r>
        <w:rPr>
          <w:bCs/>
          <w:b/>
        </w:rPr>
        <w:t xml:space="preserve">Client Acquisition Cost (CAC):</w:t>
      </w:r>
      <w:r>
        <w:t xml:space="preserve"> </w:t>
      </w:r>
      <w:r>
        <w:t xml:space="preserve">Maintain CAC below €250 per new client acquired in Amsterdam through efficient local tactics.</w:t>
      </w:r>
    </w:p>
    <w:p>
      <w:pPr>
        <w:numPr>
          <w:ilvl w:val="0"/>
          <w:numId w:val="1005"/>
        </w:numPr>
        <w:pStyle w:val="Compact"/>
      </w:pPr>
      <w:r>
        <w:rPr>
          <w:bCs/>
          <w:b/>
        </w:rPr>
        <w:t xml:space="preserve">Sentiment &amp; Retention:</w:t>
      </w:r>
      <w:r>
        <w:t xml:space="preserve"> </w:t>
      </w:r>
      <w:r>
        <w:t xml:space="preserve">Achieve 90% client retention rate within the first year, driven by deep local understanding of Netherlands business needs.</w:t>
      </w:r>
    </w:p>
    <w:p>
      <w:pPr>
        <w:numPr>
          <w:ilvl w:val="0"/>
          <w:numId w:val="1005"/>
        </w:numPr>
        <w:pStyle w:val="Compact"/>
      </w:pPr>
      <w:r>
        <w:rPr>
          <w:bCs/>
          <w:b/>
        </w:rPr>
        <w:t xml:space="preserve">Brand Awareness:</w:t>
      </w:r>
      <w:r>
        <w:t xml:space="preserve"> </w:t>
      </w:r>
      <w:r>
        <w:t xml:space="preserve">Increase "Editor Pro" brand recognition in Amsterdam business circles by 40% (measured via targeted surveys).</w:t>
      </w:r>
    </w:p>
    <w:bookmarkEnd w:id="28"/>
    <w:bookmarkStart w:id="29" w:name="X6b51aeaf97f446a00f0d1bac1eac51fa67916ad"/>
    <w:p>
      <w:pPr>
        <w:pStyle w:val="Heading2"/>
      </w:pPr>
      <w:r>
        <w:t xml:space="preserve">Why This Plan is Uniquely Positioned for Editor Services in Netherlands Amsterdam</w:t>
      </w:r>
    </w:p>
    <w:p>
      <w:pPr>
        <w:pStyle w:val="FirstParagraph"/>
      </w:pPr>
      <w:r>
        <w:t xml:space="preserve">This Marketing Plan transcends generic content strategies by embedding "Editor Pro" within the very fabric of Amsterdam’s business culture. We don’t just offer an editor – we provide a local partner who understands the Dutch market’s rhythm, regulations, and linguistic nuances. In a city where precision in communication is paramount for trust and growth, our Editor service becomes not merely valuable but essential for any business aiming to succeed in Netherlands Amsterdam.</w:t>
      </w:r>
    </w:p>
    <w:p>
      <w:pPr>
        <w:pStyle w:val="BodyText"/>
      </w:pPr>
      <w:r>
        <w:t xml:space="preserve">By focusing intensely on the Amsterdam business landscape – from Zuidas’ corporate towers to De Pijp’s creative startups – this plan ensures every marketing action resonates with the specific needs of Dutch enterprises. The result will be a dominant position for Editor Pro as the go-to editorial partner in Netherlands Amsterdam, driving sustainable growth through culturally intelligent content excellence.</w:t>
      </w:r>
    </w:p>
    <w:bookmarkEnd w:id="29"/>
    <w:bookmarkStart w:id="30" w:name="X73e2847024856e2311510e09eadc0318167dd91"/>
    <w:p>
      <w:pPr>
        <w:pStyle w:val="Heading2"/>
      </w:pPr>
      <w:r>
        <w:t xml:space="preserve">Conclusion: The Future is Localized, and It’s in Amsterdam</w:t>
      </w:r>
    </w:p>
    <w:p>
      <w:pPr>
        <w:pStyle w:val="FirstParagraph"/>
      </w:pPr>
      <w:r>
        <w:t xml:space="preserve">This Marketing Plan details a clear pathway to establish Editor Pro as the definitive editorial authority within Netherlands Amsterdam. By aligning our services with the unique demands of the local market – emphasizing cultural fluency, regulatory compliance, and hyper-local partnership – we position Editor Pro not just as a service provider, but as an indispensable strategic asset for businesses operating in one of Europe’s most dynamic cities. The time to capture this opportunity is now; Amsterdam awaits a content partner who truly understands its voice.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Localized Editorial Services for Amsterdam, Netherlands</dc:title>
  <dc:creator/>
  <cp:keywords/>
  <dcterms:created xsi:type="dcterms:W3CDTF">2025-12-13T03:57:02Z</dcterms:created>
  <dcterms:modified xsi:type="dcterms:W3CDTF">2025-12-13T03:57:02Z</dcterms:modified>
</cp:coreProperties>
</file>

<file path=docProps/custom.xml><?xml version="1.0" encoding="utf-8"?>
<Properties xmlns="http://schemas.openxmlformats.org/officeDocument/2006/custom-properties" xmlns:vt="http://schemas.openxmlformats.org/officeDocument/2006/docPropsVTypes"/>
</file>