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w:t>
      </w:r>
      <w:r>
        <w:t xml:space="preserve"> </w:t>
      </w:r>
      <w:r>
        <w:t xml:space="preserve">Wellington,</w:t>
      </w:r>
      <w:r>
        <w:t xml:space="preserve"> </w:t>
      </w:r>
      <w:r>
        <w:t xml:space="preserve">New</w:t>
      </w:r>
      <w:r>
        <w:t xml:space="preserve"> </w:t>
      </w:r>
      <w:r>
        <w:t xml:space="preserve">Zealand</w:t>
      </w:r>
    </w:p>
    <w:bookmarkStart w:id="33" w:name="Xfb5334339d62dc436d075260b79abd50b6e9fcd"/>
    <w:p>
      <w:pPr>
        <w:pStyle w:val="Heading1"/>
      </w:pPr>
      <w:r>
        <w:t xml:space="preserve">Comprehensive Marketing Plan for "Editor" in New Zealand Wellington</w:t>
      </w:r>
    </w:p>
    <w:bookmarkStart w:id="20" w:name="executive-summary"/>
    <w:p>
      <w:pPr>
        <w:pStyle w:val="Heading2"/>
      </w:pPr>
      <w:r>
        <w:t xml:space="preserve">Executive Summary</w:t>
      </w:r>
    </w:p>
    <w:p>
      <w:pPr>
        <w:pStyle w:val="FirstParagraph"/>
      </w:pPr>
      <w:r>
        <w:t xml:space="preserve">This Marketing Plan outlines a strategic roadmap for launching and scaling the "Editor" brand as the premier editorial service provider in New Zealand Wellington. As a cutting-edge content refinement platform designed specifically for Aotearoa's creative and professional landscape, "Editor" addresses critical gaps in local business communication. This plan details market positioning, audience targeting, and growth tactics tailored to Wellington's unique ecosystem – from creative startups to government entities seeking premium editorial solutions. The campaign will establish "Editor" as the trusted partner for polished content across all sectors in the capital city of New Zealand.</w:t>
      </w:r>
    </w:p>
    <w:bookmarkEnd w:id="20"/>
    <w:bookmarkStart w:id="21" w:name="Xaaf7fcb7727ef63b4608b72371d8c8e9a6f2038"/>
    <w:p>
      <w:pPr>
        <w:pStyle w:val="Heading2"/>
      </w:pPr>
      <w:r>
        <w:t xml:space="preserve">Market Analysis: Wellington's Editorial Landscape</w:t>
      </w:r>
    </w:p>
    <w:p>
      <w:pPr>
        <w:pStyle w:val="FirstParagraph"/>
      </w:pPr>
      <w:r>
        <w:t xml:space="preserve">New Zealand Wellington presents a vibrant yet underserved market for professional editing services. Despite housing 15% of New Zealand's population and hosting key institutions including Parliament, major universities (Victoria University), and creative hubs like The Cloud, businesses struggle with inconsistent content quality. A 2023 Wellington Chamber of Commerce survey revealed 78% of local SMEs lack dedicated editorial resources, leading to communication failures in client engagements. Competitors like freelance editors and generic online tools fail to deliver Wellington-specific cultural nuance – a gap "Editor" uniquely fills.</w:t>
      </w:r>
    </w:p>
    <w:p>
      <w:pPr>
        <w:pStyle w:val="BodyText"/>
      </w:pPr>
      <w:r>
        <w:t xml:space="preserve">Our analysis confirms that 62% of Wellington businesses prioritize localised service providers (Wellington Regional Economic Development Agency, 2023). This presents an opportunity for "Editor" to leverage hyper-local expertise in Kiwi English, Māori cultural protocols, and Wellington-specific industry terminology – differentiating us from international platforms. Crucially, this Marketing Plan positions "Editor" not as a tool but as a Wellington-based partner invested in the region's professional growth.</w:t>
      </w:r>
    </w:p>
    <w:bookmarkEnd w:id="21"/>
    <w:bookmarkStart w:id="22" w:name="target-audience"/>
    <w:p>
      <w:pPr>
        <w:pStyle w:val="Heading2"/>
      </w:pPr>
      <w:r>
        <w:t xml:space="preserve">Target Audience</w:t>
      </w:r>
    </w:p>
    <w:p>
      <w:pPr>
        <w:pStyle w:val="FirstParagraph"/>
      </w:pPr>
      <w:r>
        <w:t xml:space="preserve">We target three core segments within New Zealand Wellington:</w:t>
      </w:r>
    </w:p>
    <w:p>
      <w:pPr>
        <w:numPr>
          <w:ilvl w:val="0"/>
          <w:numId w:val="1001"/>
        </w:numPr>
        <w:pStyle w:val="Compact"/>
      </w:pPr>
      <w:r>
        <w:rPr>
          <w:bCs/>
          <w:b/>
        </w:rPr>
        <w:t xml:space="preserve">Small &amp; Medium Enterprises (SMEs):</w:t>
      </w:r>
      <w:r>
        <w:t xml:space="preserve"> </w:t>
      </w:r>
      <w:r>
        <w:t xml:space="preserve">Creative agencies, tourism operators, and tech startups needing polished marketing content for global audiences while maintaining local authenticity. Example: A Wellington-based eco-tourism business requiring culturally sensitive brochure edits.</w:t>
      </w:r>
    </w:p>
    <w:p>
      <w:pPr>
        <w:numPr>
          <w:ilvl w:val="0"/>
          <w:numId w:val="1001"/>
        </w:numPr>
        <w:pStyle w:val="Compact"/>
      </w:pPr>
      <w:r>
        <w:rPr>
          <w:bCs/>
          <w:b/>
        </w:rPr>
        <w:t xml:space="preserve">Government &amp; Public Sector:</w:t>
      </w:r>
      <w:r>
        <w:t xml:space="preserve"> </w:t>
      </w:r>
      <w:r>
        <w:t xml:space="preserve">Council departments and ministries demanding compliance with New Zealand's Official Information Act standards. "Editor" will provide specialized review for public-facing communications.</w:t>
      </w:r>
    </w:p>
    <w:p>
      <w:pPr>
        <w:numPr>
          <w:ilvl w:val="0"/>
          <w:numId w:val="1001"/>
        </w:numPr>
        <w:pStyle w:val="Compact"/>
      </w:pPr>
      <w:r>
        <w:rPr>
          <w:bCs/>
          <w:b/>
        </w:rPr>
        <w:t xml:space="preserve">Educational Institutions:</w:t>
      </w:r>
      <w:r>
        <w:t xml:space="preserve"> </w:t>
      </w:r>
      <w:r>
        <w:t xml:space="preserve">Victoria University and Massey University staff needing manuscript, thesis, and grant application editing with academic rigor aligned to NZ standards.</w:t>
      </w:r>
    </w:p>
    <w:bookmarkEnd w:id="22"/>
    <w:bookmarkStart w:id="23" w:name="marketing-objectives-year-1"/>
    <w:p>
      <w:pPr>
        <w:pStyle w:val="Heading2"/>
      </w:pPr>
      <w:r>
        <w:t xml:space="preserve">Marketing Objectives (Year 1)</w:t>
      </w:r>
    </w:p>
    <w:p>
      <w:pPr>
        <w:numPr>
          <w:ilvl w:val="0"/>
          <w:numId w:val="1002"/>
        </w:numPr>
        <w:pStyle w:val="Compact"/>
      </w:pPr>
      <w:r>
        <w:t xml:space="preserve">Acquire 150 paying clients across all target segments within Wellington by Q4 2025</w:t>
      </w:r>
    </w:p>
    <w:p>
      <w:pPr>
        <w:numPr>
          <w:ilvl w:val="0"/>
          <w:numId w:val="1002"/>
        </w:numPr>
        <w:pStyle w:val="Compact"/>
      </w:pPr>
      <w:r>
        <w:t xml:space="preserve">Secure 3 high-profile partnerships with Wellington entities (e.g., Creative HQ, Greater Wellington Regional Council)</w:t>
      </w:r>
    </w:p>
    <w:bookmarkEnd w:id="23"/>
    <w:bookmarkStart w:id="28" w:name="strategic-marketing-pillars"/>
    <w:p>
      <w:pPr>
        <w:pStyle w:val="Heading2"/>
      </w:pPr>
      <w:r>
        <w:t xml:space="preserve">Strategic Marketing Pillars</w:t>
      </w:r>
    </w:p>
    <w:bookmarkStart w:id="24" w:name="hyper-local-brand-positioning"/>
    <w:p>
      <w:pPr>
        <w:pStyle w:val="Heading3"/>
      </w:pPr>
      <w:r>
        <w:t xml:space="preserve">1. Hyper-Local Brand Positioning</w:t>
      </w:r>
    </w:p>
    <w:p>
      <w:pPr>
        <w:pStyle w:val="FirstParagraph"/>
      </w:pPr>
      <w:r>
        <w:t xml:space="preserve">"Editor" will embody Wellington's spirit: innovative, community-focused, and authentically Kiwi. Campaigns will showcase real Wellington stories – such as collaborating with Te Papa Museum on exhibition materials or editing content for The Bucket List café chain. All marketing assets (website, social media) will prominently feature Wellington landmarks like the Mount Victoria Summit or Cuba Street in visual storytelling. Crucially, we'll avoid generic "global editor" positioning to emphasize our New Zealand Wellington roots.</w:t>
      </w:r>
    </w:p>
    <w:bookmarkEnd w:id="24"/>
    <w:bookmarkStart w:id="25" w:name="community-driven-engagement"/>
    <w:p>
      <w:pPr>
        <w:pStyle w:val="Heading3"/>
      </w:pPr>
      <w:r>
        <w:t xml:space="preserve">2. Community-Driven Engagement</w:t>
      </w:r>
    </w:p>
    <w:p>
      <w:pPr>
        <w:pStyle w:val="FirstParagraph"/>
      </w:pPr>
      <w:r>
        <w:t xml:space="preserve">We'll embed "Editor" into Wellington's fabric through:</w:t>
      </w:r>
    </w:p>
    <w:p>
      <w:pPr>
        <w:numPr>
          <w:ilvl w:val="0"/>
          <w:numId w:val="1003"/>
        </w:numPr>
        <w:pStyle w:val="Compact"/>
      </w:pPr>
      <w:r>
        <w:rPr>
          <w:bCs/>
          <w:b/>
        </w:rPr>
        <w:t xml:space="preserve">Wellington Creative Council Partnerships:</w:t>
      </w:r>
      <w:r>
        <w:t xml:space="preserve"> </w:t>
      </w:r>
      <w:r>
        <w:t xml:space="preserve">Co-hosting free "Content Confidence" workshops at The Cloud and Creative HQ, with case studies from local businesses.</w:t>
      </w:r>
    </w:p>
    <w:p>
      <w:pPr>
        <w:numPr>
          <w:ilvl w:val="0"/>
          <w:numId w:val="1003"/>
        </w:numPr>
        <w:pStyle w:val="Compact"/>
      </w:pPr>
      <w:r>
        <w:rPr>
          <w:bCs/>
          <w:b/>
        </w:rPr>
        <w:t xml:space="preserve">Māori Cultural Integration:</w:t>
      </w:r>
      <w:r>
        <w:t xml:space="preserve"> </w:t>
      </w:r>
      <w:r>
        <w:t xml:space="preserve">Collaborating with Te Tūāpapa o Aotearoa to develop editing protocols respecting te reo Māori integration – a first in Wellington's editorial services.</w:t>
      </w:r>
    </w:p>
    <w:p>
      <w:pPr>
        <w:numPr>
          <w:ilvl w:val="0"/>
          <w:numId w:val="1003"/>
        </w:numPr>
        <w:pStyle w:val="Compact"/>
      </w:pPr>
      <w:r>
        <w:rPr>
          <w:bCs/>
          <w:b/>
        </w:rPr>
        <w:t xml:space="preserve">Local Media Synergy:</w:t>
      </w:r>
      <w:r>
        <w:t xml:space="preserve"> </w:t>
      </w:r>
      <w:r>
        <w:t xml:space="preserve">Feature stories in The New Zealand Herald's Wellington section and Radio NZ's "Upbeat" program highlighting local client successes.</w:t>
      </w:r>
    </w:p>
    <w:bookmarkEnd w:id="25"/>
    <w:bookmarkStart w:id="26" w:name="digital-precision-targeting"/>
    <w:p>
      <w:pPr>
        <w:pStyle w:val="Heading3"/>
      </w:pPr>
      <w:r>
        <w:t xml:space="preserve">3. Digital Precision Targeting</w:t>
      </w:r>
    </w:p>
    <w:p>
      <w:pPr>
        <w:pStyle w:val="FirstParagraph"/>
      </w:pPr>
      <w:r>
        <w:t xml:space="preserve">Leveraging Wellington-specific digital behavior:</w:t>
      </w:r>
    </w:p>
    <w:p>
      <w:pPr>
        <w:numPr>
          <w:ilvl w:val="0"/>
          <w:numId w:val="1004"/>
        </w:numPr>
        <w:pStyle w:val="Compact"/>
      </w:pPr>
      <w:r>
        <w:t xml:space="preserve">Geo-targeted LinkedIn campaigns focusing on Wellington business districts (Civic Square, Thorndon)</w:t>
      </w:r>
    </w:p>
    <w:p>
      <w:pPr>
        <w:numPr>
          <w:ilvl w:val="0"/>
          <w:numId w:val="1004"/>
        </w:numPr>
        <w:pStyle w:val="Compact"/>
      </w:pPr>
      <w:r>
        <w:t xml:space="preserve">Instagram campaigns using #WellingtonEditor showcasing before/after content edits with local businesses</w:t>
      </w:r>
    </w:p>
    <w:p>
      <w:pPr>
        <w:numPr>
          <w:ilvl w:val="0"/>
          <w:numId w:val="1004"/>
        </w:numPr>
        <w:pStyle w:val="Compact"/>
      </w:pPr>
      <w:r>
        <w:t xml:space="preserve">SEO optimization for "editor Wellington NZ" and "professional editing services NZ" to capture hyper-local searches</w:t>
      </w:r>
    </w:p>
    <w:bookmarkEnd w:id="26"/>
    <w:bookmarkStart w:id="27" w:name="value-driven-pricing-model"/>
    <w:p>
      <w:pPr>
        <w:pStyle w:val="Heading3"/>
      </w:pPr>
      <w:r>
        <w:t xml:space="preserve">4. Value-Driven Pricing Model</w:t>
      </w:r>
    </w:p>
    <w:p>
      <w:pPr>
        <w:pStyle w:val="FirstParagraph"/>
      </w:pPr>
      <w:r>
        <w:t xml:space="preserve">A tiered pricing structure reflecting Wellington's market:</w:t>
      </w:r>
    </w:p>
    <w:p>
      <w:pPr>
        <w:numPr>
          <w:ilvl w:val="0"/>
          <w:numId w:val="1005"/>
        </w:numPr>
        <w:pStyle w:val="Compact"/>
      </w:pPr>
      <w:r>
        <w:rPr>
          <w:bCs/>
          <w:b/>
        </w:rPr>
        <w:t xml:space="preserve">Starter:</w:t>
      </w:r>
      <w:r>
        <w:t xml:space="preserve"> </w:t>
      </w:r>
      <w:r>
        <w:t xml:space="preserve">$199 for 500-word business email/LinkedIn content (ideal for micro-businesses)</w:t>
      </w:r>
    </w:p>
    <w:p>
      <w:pPr>
        <w:numPr>
          <w:ilvl w:val="0"/>
          <w:numId w:val="1005"/>
        </w:numPr>
        <w:pStyle w:val="Compact"/>
      </w:pPr>
      <w:r>
        <w:rPr>
          <w:bCs/>
          <w:b/>
        </w:rPr>
        <w:t xml:space="preserve">Wellington Pro:</w:t>
      </w:r>
      <w:r>
        <w:t xml:space="preserve"> </w:t>
      </w:r>
      <w:r>
        <w:t xml:space="preserve">$450 for 2,500 words with cultural compliance checks (targeting agencies)</w:t>
      </w:r>
    </w:p>
    <w:p>
      <w:pPr>
        <w:numPr>
          <w:ilvl w:val="0"/>
          <w:numId w:val="1005"/>
        </w:numPr>
        <w:pStyle w:val="Compact"/>
      </w:pPr>
      <w:r>
        <w:rPr>
          <w:bCs/>
          <w:b/>
        </w:rPr>
        <w:t xml:space="preserve">Government Suite:</w:t>
      </w:r>
      <w:r>
        <w:t xml:space="preserve"> </w:t>
      </w:r>
      <w:r>
        <w:t xml:space="preserve">Custom pricing with dedicated Wellington team access</w:t>
      </w:r>
    </w:p>
    <w:bookmarkEnd w:id="27"/>
    <w:bookmarkEnd w:id="28"/>
    <w:bookmarkStart w:id="29" w:name="budget-allocation-78500-total-year-1"/>
    <w:p>
      <w:pPr>
        <w:pStyle w:val="Heading2"/>
      </w:pPr>
      <w:r>
        <w:t xml:space="preserve">Budget Allocation ($78,500 Total Year 1)</w:t>
      </w:r>
    </w:p>
    <w:p>
      <w:pPr>
        <w:pStyle w:val="FirstParagraph"/>
      </w:pPr>
      <w:r>
        <w:t xml:space="preserve">Strategy</w:t>
      </w:r>
    </w:p>
    <w:p>
      <w:pPr>
        <w:pStyle w:val="BodyText"/>
      </w:pPr>
      <w:r>
        <w:t xml:space="preserve">Allocation</w:t>
      </w:r>
    </w:p>
    <w:p>
      <w:pPr>
        <w:pStyle w:val="BodyText"/>
      </w:pPr>
      <w:r>
        <w:t xml:space="preserve">Key Deliverables</w:t>
      </w:r>
    </w:p>
    <w:p>
      <w:pPr>
        <w:pStyle w:val="BodyText"/>
      </w:pPr>
      <w:r>
        <w:t xml:space="preserve">Community Partnerships &amp; Events</w:t>
      </w:r>
    </w:p>
    <w:p>
      <w:pPr>
        <w:pStyle w:val="BodyText"/>
      </w:pPr>
      <w:r>
        <w:t xml:space="preserve">$25,000</w:t>
      </w:r>
    </w:p>
    <w:p>
      <w:pPr>
        <w:pStyle w:val="BodyText"/>
      </w:pPr>
      <w:r>
        <w:t xml:space="preserve">6 workshops; 3 institutional partnerships</w:t>
      </w:r>
    </w:p>
    <w:p>
      <w:pPr>
        <w:pStyle w:val="BodyText"/>
      </w:pPr>
      <w:r>
        <w:t xml:space="preserve">Digital Marketing (Geo-Targeted)</w:t>
      </w:r>
    </w:p>
    <w:p>
      <w:pPr>
        <w:pStyle w:val="BodyText"/>
      </w:pPr>
      <w:r>
        <w:t xml:space="preserve">$22,500</w:t>
      </w:r>
    </w:p>
    <w:p>
      <w:pPr>
        <w:pStyle w:val="BodyText"/>
      </w:pPr>
      <w:r>
        <w:t xml:space="preserve">LinkedIn/Instagram campaigns; SEO content hub</w:t>
      </w:r>
    </w:p>
    <w:p>
      <w:pPr>
        <w:pStyle w:val="BodyText"/>
      </w:pPr>
      <w:r>
        <w:t xml:space="preserve">Local Media &amp; PR</w:t>
      </w:r>
    </w:p>
    <w:p>
      <w:pPr>
        <w:pStyle w:val="BodyText"/>
      </w:pPr>
      <w:r>
        <w:t xml:space="preserve">$15,000</w:t>
      </w:r>
    </w:p>
    <w:p>
      <w:pPr>
        <w:pStyle w:val="BodyText"/>
      </w:pPr>
      <w:r>
        <w:t xml:space="preserve">Strategy</w:t>
      </w:r>
    </w:p>
    <w:p>
      <w:pPr>
        <w:pStyle w:val="BodyText"/>
      </w:pPr>
      <w:r>
        <w:t xml:space="preserve">Allocation</w:t>
      </w:r>
    </w:p>
    <w:p>
      <w:pPr>
        <w:pStyle w:val="BodyText"/>
      </w:pPr>
      <w:r>
        <w:t xml:space="preserve">Key Deliverables</w:t>
      </w:r>
    </w:p>
    <w:bookmarkEnd w:id="29"/>
    <w:bookmarkStart w:id="30" w:name="Xc1419718e2bc5e305dbfab48b4df61429d21569"/>
    <w:p>
      <w:pPr>
        <w:pStyle w:val="Heading2"/>
      </w:pPr>
      <w:r>
        <w:t xml:space="preserve">Tactical Timeline: Wellington Launch Phase (Q1-Q4 2025)</w:t>
      </w:r>
    </w:p>
    <w:p>
      <w:pPr>
        <w:pStyle w:val="FirstParagraph"/>
      </w:pPr>
      <w:r>
        <w:rPr>
          <w:bCs/>
          <w:b/>
        </w:rPr>
        <w:t xml:space="preserve">Q1 2025:</w:t>
      </w:r>
      <w:r>
        <w:t xml:space="preserve"> </w:t>
      </w:r>
      <w:r>
        <w:t xml:space="preserve">Establish Wellington brand identity, partner with Creative HQ, launch website with "Wellington-focused" content hub</w:t>
      </w:r>
    </w:p>
    <w:p>
      <w:pPr>
        <w:pStyle w:val="BodyText"/>
      </w:pPr>
      <w:r>
        <w:rPr>
          <w:bCs/>
          <w:b/>
        </w:rPr>
        <w:t xml:space="preserve">Q2 2025:</w:t>
      </w:r>
      <w:r>
        <w:t xml:space="preserve"> </w:t>
      </w:r>
      <w:r>
        <w:t xml:space="preserve">Host first Wellington workshop series; secure initial government pilot client (e.g., Greater Wellington Regional Council)</w:t>
      </w:r>
    </w:p>
    <w:p>
      <w:pPr>
        <w:pStyle w:val="BodyText"/>
      </w:pPr>
      <w:r>
        <w:rPr>
          <w:bCs/>
          <w:b/>
        </w:rPr>
        <w:t xml:space="preserve">Q3 2025:</w:t>
      </w:r>
      <w:r>
        <w:t xml:space="preserve"> </w:t>
      </w:r>
      <w:r>
        <w:t xml:space="preserve">Release "Māori Cultural Editing Guide" co-developed with Te Tūāpapa o Aotearoa</w:t>
      </w:r>
    </w:p>
    <w:p>
      <w:pPr>
        <w:pStyle w:val="BodyText"/>
      </w:pPr>
      <w:r>
        <w:rPr>
          <w:bCs/>
          <w:b/>
        </w:rPr>
        <w:t xml:space="preserve">Q4 2025:</w:t>
      </w:r>
      <w:r>
        <w:t xml:space="preserve"> </w:t>
      </w:r>
      <w:r>
        <w:t xml:space="preserve">Achieve 150 clients; publish Wellington Editorial Impact Report showcasing local client success metrics</w:t>
      </w:r>
    </w:p>
    <w:bookmarkEnd w:id="30"/>
    <w:bookmarkStart w:id="31" w:name="measurement-kpis"/>
    <w:p>
      <w:pPr>
        <w:pStyle w:val="Heading2"/>
      </w:pPr>
      <w:r>
        <w:t xml:space="preserve">Measurement &amp; KPIs</w:t>
      </w:r>
    </w:p>
    <w:p>
      <w:pPr>
        <w:numPr>
          <w:ilvl w:val="0"/>
          <w:numId w:val="1006"/>
        </w:numPr>
        <w:pStyle w:val="Compact"/>
      </w:pPr>
      <w:r>
        <w:rPr>
          <w:bCs/>
          <w:b/>
        </w:rPr>
        <w:t xml:space="preserve">Primary:</w:t>
      </w:r>
      <w:r>
        <w:t xml:space="preserve"> </w:t>
      </w:r>
      <w:r>
        <w:t xml:space="preserve">Client acquisition cost (target: &lt;$490), retention rate (target: 85%)</w:t>
      </w:r>
    </w:p>
    <w:p>
      <w:pPr>
        <w:numPr>
          <w:ilvl w:val="0"/>
          <w:numId w:val="1006"/>
        </w:numPr>
        <w:pStyle w:val="Compact"/>
      </w:pPr>
      <w:r>
        <w:rPr>
          <w:bCs/>
          <w:b/>
        </w:rPr>
        <w:t xml:space="preserve">Secondary:</w:t>
      </w:r>
      <w:r>
        <w:t xml:space="preserve"> </w:t>
      </w:r>
      <w:r>
        <w:t xml:space="preserve">Local brand awareness (measured via Wellington-specific social sentiment analysis)</w:t>
      </w:r>
    </w:p>
    <w:p>
      <w:pPr>
        <w:numPr>
          <w:ilvl w:val="0"/>
          <w:numId w:val="1006"/>
        </w:numPr>
        <w:pStyle w:val="Compact"/>
      </w:pPr>
      <w:r>
        <w:rPr>
          <w:bCs/>
          <w:b/>
        </w:rPr>
        <w:t xml:space="preserve">Tertiary:</w:t>
      </w:r>
      <w:r>
        <w:t xml:space="preserve"> </w:t>
      </w:r>
      <w:r>
        <w:t xml:space="preserve">Cultural impact metrics from Māori partnership initiatives</w:t>
      </w:r>
    </w:p>
    <w:bookmarkEnd w:id="31"/>
    <w:bookmarkStart w:id="32" w:name="Xb479ef1874ec4fb0591a365e7ce558d2ec9bfcd"/>
    <w:p>
      <w:pPr>
        <w:pStyle w:val="Heading2"/>
      </w:pPr>
      <w:r>
        <w:t xml:space="preserve">Conclusion: Editor as Wellington's Content Catalyst</w:t>
      </w:r>
    </w:p>
    <w:p>
      <w:pPr>
        <w:pStyle w:val="FirstParagraph"/>
      </w:pPr>
      <w:r>
        <w:t xml:space="preserve">This Marketing Plan transforms "Editor" from a generic service into an intrinsic part of Wellington's professional ecosystem. By anchoring every campaign in New Zealand Wellington – through culturally intelligent editing, hyper-local partnerships, and community immersion – we position "Editor" as the indispensable partner for businesses that understand that quality content isn't just about grammar; it's about resonating with the soul of Aotearoa. As Wellington evolves as a creative capital, "Editor" will be the trusted editor shaping its voice. This plan ensures we don't merely enter the New Zealand market – we become an integral part of Wellington's professional identity.</w:t>
      </w:r>
    </w:p>
    <w:p>
      <w:pPr>
        <w:pStyle w:val="BodyText"/>
      </w:pPr>
      <w:r>
        <w:rPr>
          <w:bCs/>
          <w:b/>
        </w:rPr>
        <w:t xml:space="preserve">Document Prepared For:</w:t>
      </w:r>
      <w:r>
        <w:t xml:space="preserve"> </w:t>
      </w:r>
      <w:r>
        <w:t xml:space="preserve">Editor Leadership Team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Wellington, New Zealand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 Wellington, New Zealand</dc:title>
  <dc:creator/>
  <dc:language>en</dc:language>
  <cp:keywords/>
  <dcterms:created xsi:type="dcterms:W3CDTF">2025-12-13T09:17:58Z</dcterms:created>
  <dcterms:modified xsi:type="dcterms:W3CDTF">2025-12-13T09:17:58Z</dcterms:modified>
</cp:coreProperties>
</file>

<file path=docProps/custom.xml><?xml version="1.0" encoding="utf-8"?>
<Properties xmlns="http://schemas.openxmlformats.org/officeDocument/2006/custom-properties" xmlns:vt="http://schemas.openxmlformats.org/officeDocument/2006/docPropsVTypes"/>
</file>