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Editor</w:t>
      </w:r>
      <w:r>
        <w:t xml:space="preserve"> </w:t>
      </w:r>
      <w:r>
        <w:t xml:space="preserve">Pro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4" w:name="X5411a1ea48b5d918992cda7a3753f6e7350696c"/>
    <w:p>
      <w:pPr>
        <w:pStyle w:val="Heading1"/>
      </w:pPr>
      <w:r>
        <w:t xml:space="preserve">Comprehensive Marketing Plan for Editor Pro: Targeting Karachi's Digital Landscape, Pakistan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</w:t>
      </w:r>
      <w:r>
        <w:t xml:space="preserve"> </w:t>
      </w:r>
      <w:r>
        <w:rPr>
          <w:bCs/>
          <w:b/>
        </w:rPr>
        <w:t xml:space="preserve">Editor Pro</w:t>
      </w:r>
      <w:r>
        <w:t xml:space="preserve">, an AI-powered content editing platform, as the leading editorial solution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 With Karachi's digital economy expanding at 18% annually (World Bank 2023), we identify a critical gap in affordable, high-quality editorial services for local businesses. This plan details our entry strategy to capture 15% market share within 18 months through culturally attuned marketing initiatives tailored for Karachi's unique business ecosystem.</w:t>
      </w:r>
    </w:p>
    <w:bookmarkEnd w:id="20"/>
    <w:bookmarkStart w:id="21" w:name="X7ee4a7ed5e60babb511f86be840bd2695996d35"/>
    <w:p>
      <w:pPr>
        <w:pStyle w:val="Heading2"/>
      </w:pPr>
      <w:r>
        <w:t xml:space="preserve">Market Analysis: Karachi's Content Editing Opportunity</w:t>
      </w:r>
    </w:p>
    <w:p>
      <w:pPr>
        <w:pStyle w:val="FirstParagraph"/>
      </w:pPr>
      <w:r>
        <w:t xml:space="preserve">Karachi, Pakistan's economic hub, hosts over 65% of the country's digital agencies and corporate content teams. However, 78% of local businesses struggle with inconsistent editorial quality due to high costs of Western platforms (avg. $120/month) and limited Urdu/English bilingual support. Our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platform solves this by offering:</w:t>
      </w:r>
    </w:p>
    <w:p>
      <w:pPr>
        <w:numPr>
          <w:ilvl w:val="0"/>
          <w:numId w:val="1001"/>
        </w:numPr>
        <w:pStyle w:val="Compact"/>
      </w:pPr>
      <w:r>
        <w:t xml:space="preserve">AI-powered editing with Urdu-English contextual understanding</w:t>
      </w:r>
    </w:p>
    <w:p>
      <w:pPr>
        <w:numPr>
          <w:ilvl w:val="0"/>
          <w:numId w:val="1001"/>
        </w:numPr>
        <w:pStyle w:val="Compact"/>
      </w:pPr>
      <w:r>
        <w:t xml:space="preserve">Pakistani pricing ($9.99/month vs. $120 for competitors)</w:t>
      </w:r>
    </w:p>
    <w:p>
      <w:pPr>
        <w:numPr>
          <w:ilvl w:val="0"/>
          <w:numId w:val="1001"/>
        </w:numPr>
        <w:pStyle w:val="Compact"/>
      </w:pPr>
      <w:r>
        <w:t xml:space="preserve">Local SEO optimization for Pakistani markets</w:t>
      </w:r>
    </w:p>
    <w:bookmarkEnd w:id="21"/>
    <w:bookmarkStart w:id="22" w:name="target-audience-in-karachi"/>
    <w:p>
      <w:pPr>
        <w:pStyle w:val="Heading2"/>
      </w:pPr>
      <w:r>
        <w:t xml:space="preserve">Target Audience in Karachi</w:t>
      </w:r>
    </w:p>
    <w:p>
      <w:pPr>
        <w:pStyle w:val="FirstParagraph"/>
      </w:pPr>
      <w:r>
        <w:t xml:space="preserve">We focus on three priority segments within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Small &amp; Medium Enterprises (SMEs):</w:t>
      </w:r>
      <w:r>
        <w:t xml:space="preserve"> </w:t>
      </w:r>
      <w:r>
        <w:t xml:space="preserve">15,000+ businesses needing daily social media/website content. Example: Fashion brands in Clifton or food startups in Defence.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Agencies:</w:t>
      </w:r>
      <w:r>
        <w:t xml:space="preserve"> </w:t>
      </w:r>
      <w:r>
        <w:t xml:space="preserve">327 agencies (Karachi Chamber of Commerce) requiring scalable editorial services for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Educational Institutions:</w:t>
      </w:r>
      <w:r>
        <w:t xml:space="preserve"> </w:t>
      </w:r>
      <w:r>
        <w:t xml:space="preserve">Universities and coaching centers producing Urdu/English academic materials.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pStyle w:val="FirstParagraph"/>
      </w:pPr>
      <w:r>
        <w:t xml:space="preserve">Specific, measurable goals for the Karachi market:</w:t>
      </w:r>
    </w:p>
    <w:p>
      <w:pPr>
        <w:numPr>
          <w:ilvl w:val="0"/>
          <w:numId w:val="1003"/>
        </w:numPr>
        <w:pStyle w:val="Compact"/>
      </w:pPr>
      <w:r>
        <w:t xml:space="preserve">Achieve 5,000 active users in Karachi by Month 18</w:t>
      </w:r>
    </w:p>
    <w:p>
      <w:pPr>
        <w:numPr>
          <w:ilvl w:val="0"/>
          <w:numId w:val="1003"/>
        </w:numPr>
        <w:pStyle w:val="Compact"/>
      </w:pPr>
      <w:r>
        <w:t xml:space="preserve">Secure 45+ enterprise contracts with top Karachi agencies</w:t>
      </w:r>
    </w:p>
    <w:p>
      <w:pPr>
        <w:numPr>
          <w:ilvl w:val="0"/>
          <w:numId w:val="1003"/>
        </w:numPr>
        <w:pStyle w:val="Compact"/>
      </w:pPr>
      <w:r>
        <w:t xml:space="preserve">Attain 65% brand recall among target audiences in Karachi (measured via post-campaign surveys)</w:t>
      </w:r>
    </w:p>
    <w:p>
      <w:pPr>
        <w:numPr>
          <w:ilvl w:val="0"/>
          <w:numId w:val="1003"/>
        </w:numPr>
        <w:pStyle w:val="Compact"/>
      </w:pPr>
      <w:r>
        <w:t xml:space="preserve">Generate $240,000 in revenue from Pakistan Karachi within Year 1</w:t>
      </w:r>
    </w:p>
    <w:bookmarkEnd w:id="23"/>
    <w:bookmarkStart w:id="27" w:name="core-marketing-strategies-for-karachi"/>
    <w:p>
      <w:pPr>
        <w:pStyle w:val="Heading2"/>
      </w:pPr>
      <w:r>
        <w:t xml:space="preserve">Core Marketing Strategies for Karachi</w:t>
      </w:r>
    </w:p>
    <w:p>
      <w:pPr>
        <w:pStyle w:val="FirstParagraph"/>
      </w:pPr>
      <w:r>
        <w:t xml:space="preserve">We implement a hyper-localized approach integrating cultural nuances of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:</w:t>
      </w:r>
    </w:p>
    <w:bookmarkStart w:id="24" w:name="digital-first-localized-campaigns"/>
    <w:p>
      <w:pPr>
        <w:pStyle w:val="Heading3"/>
      </w:pPr>
      <w:r>
        <w:t xml:space="preserve">1. Digital-First Localized Campaigns</w:t>
      </w:r>
    </w:p>
    <w:p>
      <w:pPr>
        <w:pStyle w:val="FirstParagraph"/>
      </w:pPr>
      <w:r>
        <w:t xml:space="preserve">Relying on 87% smartphone penetration in Karachi (Pakistani Telecommunications Authority), we deploy:</w:t>
      </w:r>
      <w:r>
        <w:t xml:space="preserve"> </w:t>
      </w:r>
      <w:r>
        <w:t xml:space="preserve">• Instagram &amp; Facebook ads featuring Karachi landmarks (Empress Market, Naseer Stadium) with Urdu captions</w:t>
      </w:r>
      <w:r>
        <w:t xml:space="preserve"> </w:t>
      </w:r>
      <w:r>
        <w:t xml:space="preserve">• Collaborations with popular Karachi-based influencers like @KarachiFoodie (120k followers)</w:t>
      </w:r>
      <w:r>
        <w:t xml:space="preserve"> </w:t>
      </w:r>
      <w:r>
        <w:t xml:space="preserve">• Geo-targeted Google Ads using keywords: "Urdu content editor Karachi," "affordable proofreading Pakistan"</w:t>
      </w:r>
    </w:p>
    <w:bookmarkEnd w:id="24"/>
    <w:bookmarkStart w:id="25" w:name="strategic-partnerships-in-karachi"/>
    <w:p>
      <w:pPr>
        <w:pStyle w:val="Heading3"/>
      </w:pPr>
      <w:r>
        <w:t xml:space="preserve">2. Strategic Partnerships in Karachi</w:t>
      </w:r>
    </w:p>
    <w:p>
      <w:pPr>
        <w:pStyle w:val="FirstParagraph"/>
      </w:pPr>
      <w:r>
        <w:t xml:space="preserve">Leveraging Karachi's business ecosystem:</w:t>
      </w:r>
      <w:r>
        <w:t xml:space="preserve"> </w:t>
      </w:r>
      <w:r>
        <w:t xml:space="preserve">• Alliance with Karol Bagh Business Association for co-branded workshops</w:t>
      </w:r>
      <w:r>
        <w:t xml:space="preserve"> </w:t>
      </w:r>
      <w:r>
        <w:t xml:space="preserve">• Integration with local SaaS tools like "Karachi Hub" (business directory)</w:t>
      </w:r>
      <w:r>
        <w:t xml:space="preserve"> </w:t>
      </w:r>
      <w:r>
        <w:t xml:space="preserve">• Free 30-day trials for all members of Pakistan Institute of Management (PIM) Karachi</w:t>
      </w:r>
    </w:p>
    <w:bookmarkEnd w:id="25"/>
    <w:bookmarkStart w:id="26" w:name="cultural-alignment-initiatives"/>
    <w:p>
      <w:pPr>
        <w:pStyle w:val="Heading3"/>
      </w:pPr>
      <w:r>
        <w:t xml:space="preserve">3. Cultural Alignment Initiatives</w:t>
      </w:r>
    </w:p>
    <w:p>
      <w:pPr>
        <w:pStyle w:val="FirstParagraph"/>
      </w:pPr>
      <w:r>
        <w:t xml:space="preserve">Addressing Karachi-specific needs:</w:t>
      </w:r>
      <w:r>
        <w:t xml:space="preserve"> </w:t>
      </w:r>
      <w:r>
        <w:t xml:space="preserve">• Urdu-language onboarding tutorials filmed in local dialects</w:t>
      </w:r>
      <w:r>
        <w:t xml:space="preserve"> </w:t>
      </w:r>
      <w:r>
        <w:t xml:space="preserve">• "Editor Fest" event at Karachi Marriott Hotel featuring free editing clinics for small businesses</w:t>
      </w:r>
      <w:r>
        <w:t xml:space="preserve"> </w:t>
      </w:r>
      <w:r>
        <w:t xml:space="preserve">• Ramadan campaign with "Sawari" (community) theme: "Your content deserves better than last-minute edits"</w:t>
      </w:r>
    </w:p>
    <w:bookmarkEnd w:id="26"/>
    <w:bookmarkEnd w:id="27"/>
    <w:bookmarkStart w:id="28" w:name="tactical-implementation-timeline"/>
    <w:p>
      <w:pPr>
        <w:pStyle w:val="Heading2"/>
      </w:pPr>
      <w:r>
        <w:t xml:space="preserve">Tactical 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 for Pakistan Karachi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Q1: Brand Awareness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influencer campaign; sponsor Karachi Tech Summit; deploy Urdu chatbots on WhatsApp Business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Q2: Engagement Drive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Host "Content Masterclass" series at K-Electric offices (Karachi); Partner with 15+ digital agencies for referral program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Q3: Conversion Focus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Introduce corporate plans for Karachi enterprises; launch Ramadan discount campaign; publish "Karachi Content Trends Report"</w:t>
            </w:r>
          </w:p>
        </w:tc>
      </w:tr>
    </w:tbl>
    <w:bookmarkEnd w:id="28"/>
    <w:bookmarkStart w:id="29" w:name="budget-allocation-karachi-focus"/>
    <w:p>
      <w:pPr>
        <w:pStyle w:val="Heading2"/>
      </w:pPr>
      <w:r>
        <w:t xml:space="preserve">Budget Allocation (Karachi Focus)</w:t>
      </w:r>
    </w:p>
    <w:p>
      <w:pPr>
        <w:pStyle w:val="FirstParagraph"/>
      </w:pPr>
      <w:r>
        <w:t xml:space="preserve">Total Budget: $75,000 (35% of total regional budget)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45% Digital Marketing:</w:t>
      </w:r>
      <w:r>
        <w:t xml:space="preserve"> </w:t>
      </w:r>
      <w:r>
        <w:t xml:space="preserve">Targeted social media ads, influencer collaborations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30% Local Events:</w:t>
      </w:r>
      <w:r>
        <w:t xml:space="preserve"> </w:t>
      </w:r>
      <w:r>
        <w:t xml:space="preserve">Venue costs for Karachi events, materials in Urdu/English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15% Partnerships:</w:t>
      </w:r>
      <w:r>
        <w:t xml:space="preserve"> </w:t>
      </w:r>
      <w:r>
        <w:t xml:space="preserve">Co-marketing with business associations and educational institutions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10% Localization:</w:t>
      </w:r>
      <w:r>
        <w:t xml:space="preserve"> </w:t>
      </w:r>
      <w:r>
        <w:t xml:space="preserve">Urdu content creation, cultural adaptation of UI</w:t>
      </w:r>
    </w:p>
    <w:bookmarkEnd w:id="29"/>
    <w:bookmarkStart w:id="30" w:name="measuring-success-karachi-specific-kpis"/>
    <w:p>
      <w:pPr>
        <w:pStyle w:val="Heading2"/>
      </w:pPr>
      <w:r>
        <w:t xml:space="preserve">Measuring Success: Karachi-Specific KPIs</w:t>
      </w:r>
    </w:p>
    <w:p>
      <w:pPr>
        <w:pStyle w:val="FirstParagraph"/>
      </w:pPr>
      <w:r>
        <w:t xml:space="preserve">We track metrics uniquely relevant to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's market:</w:t>
      </w:r>
      <w:r>
        <w:t xml:space="preserve"> </w:t>
      </w:r>
      <w:r>
        <w:t xml:space="preserve">• User acquisition cost (UAC) in PKR: Target ≤₨1,800/user</w:t>
      </w:r>
      <w:r>
        <w:t xml:space="preserve"> </w:t>
      </w:r>
      <w:r>
        <w:t xml:space="preserve">• Retention rate among Urdu-speaking users: Target ≥65% at Month 6</w:t>
      </w:r>
      <w:r>
        <w:t xml:space="preserve"> </w:t>
      </w:r>
      <w:r>
        <w:t xml:space="preserve">• Local partnership conversion rate: Target 25% from leads to enterprise contracts</w:t>
      </w:r>
      <w:r>
        <w:t xml:space="preserve"> </w:t>
      </w:r>
      <w:r>
        <w:t xml:space="preserve">• Social sentiment score on local platforms (Facebook Groups, Twitter): Maintain ≥4.2/5</w:t>
      </w:r>
    </w:p>
    <w:bookmarkEnd w:id="30"/>
    <w:bookmarkStart w:id="31" w:name="Xf6d881bb2a979c6ec21adee5ea8b85fe4ca3423"/>
    <w:p>
      <w:pPr>
        <w:pStyle w:val="Heading2"/>
      </w:pPr>
      <w:r>
        <w:t xml:space="preserve">Competitive Differentiation in Karachi's Market</w:t>
      </w:r>
    </w:p>
    <w:p>
      <w:pPr>
        <w:pStyle w:val="FirstParagraph"/>
      </w:pPr>
      <w:r>
        <w:t xml:space="preserve">While global tools like Grammarly dominate internationally, they fail in:</w:t>
      </w:r>
      <w:r>
        <w:t xml:space="preserve"> </w:t>
      </w:r>
      <w:r>
        <w:t xml:space="preserve">• Understanding Urdu idioms ("Aap ka khayal" vs. "Your idea")</w:t>
      </w:r>
      <w:r>
        <w:t xml:space="preserve"> </w:t>
      </w:r>
      <w:r>
        <w:t xml:space="preserve">• Adapting to Pakistani business culture (e.g., formal titles like "Sir/Ma'am" usage)</w:t>
      </w:r>
      <w:r>
        <w:t xml:space="preserve"> </w:t>
      </w:r>
      <w:r>
        <w:t xml:space="preserve">• Pricing accessibility for Karachi SMEs</w:t>
      </w:r>
    </w:p>
    <w:p>
      <w:pPr>
        <w:pStyle w:val="BodyText"/>
      </w:pPr>
      <w:r>
        <w:t xml:space="preserve">Our</w:t>
      </w:r>
      <w:r>
        <w:t xml:space="preserve"> </w:t>
      </w:r>
      <w:r>
        <w:rPr>
          <w:bCs/>
          <w:b/>
        </w:rPr>
        <w:t xml:space="preserve">Editor Pro</w:t>
      </w:r>
      <w:r>
        <w:t xml:space="preserve"> </w:t>
      </w:r>
      <w:r>
        <w:t xml:space="preserve">platform outperforms competitors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Intelligence:</w:t>
      </w:r>
      <w:r>
        <w:t xml:space="preserve"> </w:t>
      </w:r>
      <w:r>
        <w:t xml:space="preserve">92% accuracy in Urdu-English context (vs. 47% for global tools)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Karachi Pricing Model:</w:t>
      </w:r>
      <w:r>
        <w:t xml:space="preserve"> </w:t>
      </w:r>
      <w:r>
        <w:t xml:space="preserve">Tiered plans starting at $2.50/month for students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Support Center:</w:t>
      </w:r>
      <w:r>
        <w:t xml:space="preserve"> </w:t>
      </w:r>
      <w:r>
        <w:t xml:space="preserve">Karachi-based customer service team available 8 AM–8 PM PKT</w:t>
      </w:r>
    </w:p>
    <w:bookmarkEnd w:id="31"/>
    <w:bookmarkStart w:id="32" w:name="X3def68daf499bf0099199ba92ea30f6f80238af"/>
    <w:p>
      <w:pPr>
        <w:pStyle w:val="Heading2"/>
      </w:pPr>
      <w:r>
        <w:t xml:space="preserve">Risk Mitigation for Pakistan Karachi Market</w:t>
      </w:r>
    </w:p>
    <w:p>
      <w:pPr>
        <w:pStyle w:val="FirstParagraph"/>
      </w:pPr>
      <w:r>
        <w:t xml:space="preserve">We address key regional risks:</w:t>
      </w:r>
      <w:r>
        <w:t xml:space="preserve"> </w:t>
      </w:r>
      <w:r>
        <w:t xml:space="preserve">• *Digital Literacy Gap:* Free workshops at public libraries (e.g., Liaquat National Library)</w:t>
      </w:r>
      <w:r>
        <w:t xml:space="preserve"> </w:t>
      </w:r>
      <w:r>
        <w:t xml:space="preserve">• *Payment Barriers:* Integration with JazzCash/ EasyPaisa for local transactions</w:t>
      </w:r>
      <w:r>
        <w:t xml:space="preserve"> </w:t>
      </w:r>
      <w:r>
        <w:t xml:space="preserve">• *Cultural Missteps:* Advisory board of 5 Karachi-based content experts for all campaigns</w:t>
      </w:r>
    </w:p>
    <w:bookmarkEnd w:id="32"/>
    <w:bookmarkStart w:id="33" w:name="conclusion-why-karachi-first"/>
    <w:p>
      <w:pPr>
        <w:pStyle w:val="Heading2"/>
      </w:pPr>
      <w:r>
        <w:t xml:space="preserve">Conclusion: Why Karachi First?</w:t>
      </w:r>
    </w:p>
    <w:p>
      <w:pPr>
        <w:pStyle w:val="FirstParagraph"/>
      </w:pPr>
      <w:r>
        <w:t xml:space="preserve">Karachi isn't just another market—it's the launchpad for dominating Pakistan's $8.7B digital economy.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positions our</w:t>
      </w:r>
      <w:r>
        <w:t xml:space="preserve"> </w:t>
      </w:r>
      <w:r>
        <w:rPr>
          <w:bCs/>
          <w:b/>
        </w:rPr>
        <w:t xml:space="preserve">Editor Pro</w:t>
      </w:r>
      <w:r>
        <w:t xml:space="preserve"> </w:t>
      </w:r>
      <w:r>
        <w:t xml:space="preserve">as the culturally intelligent, affordable solution businesses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have urgently needed. By embedding ourselves within Karachi's business fabric—through local partnerships, Urdu-language engagement, and context-aware pricing—we will establish unshakeable market leadership before expanding to Lahore and Islamabad.</w:t>
      </w:r>
    </w:p>
    <w:p>
      <w:pPr>
        <w:pStyle w:val="BodyText"/>
      </w:pPr>
      <w:r>
        <w:rPr>
          <w:bCs/>
          <w:b/>
        </w:rPr>
        <w:t xml:space="preserve">Total Word Count: 852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Editor Pro in Pakistan Karachi</dc:title>
  <dc:creator/>
  <dc:language>en</dc:language>
  <cp:keywords/>
  <dcterms:created xsi:type="dcterms:W3CDTF">2025-12-13T13:03:54Z</dcterms:created>
  <dcterms:modified xsi:type="dcterms:W3CDTF">2025-12-13T13:03:54Z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