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Spain</w:t>
      </w:r>
      <w:r>
        <w:t xml:space="preserve"> </w:t>
      </w:r>
      <w:r>
        <w:t xml:space="preserve">Barcelona</w:t>
      </w:r>
    </w:p>
    <w:bookmarkStart w:id="32" w:name="Xb114ac05dfd622531dea69ef81258b000d18812"/>
    <w:p>
      <w:pPr>
        <w:pStyle w:val="Heading1"/>
      </w:pPr>
      <w:r>
        <w:t xml:space="preserve">Comprehensive Marketing Plan: Editor Launch Strategy for Spain Barcelona</w:t>
      </w:r>
    </w:p>
    <w:bookmarkStart w:id="20" w:name="executive-summary"/>
    <w:p>
      <w:pPr>
        <w:pStyle w:val="Heading2"/>
      </w:pPr>
      <w:r>
        <w:t xml:space="preserve">Executive Summary</w:t>
      </w:r>
    </w:p>
    <w:p>
      <w:pPr>
        <w:pStyle w:val="FirstParagraph"/>
      </w:pPr>
      <w:r>
        <w:t xml:space="preserve">This Marketing Plan outlines the strategic roadmap for launching "Editor," a premium digital content creation and collaboration platform, specifically tailored for the dynamic creative ecosystem of Spain Barcelona. As the most vibrant cultural and entrepreneurial hub in Southern Europe, Barcelona presents an unparalleled opportunity to establish Editor as the go-to solution for publishers, journalists, and content agencies seeking seamless workflow integration. This plan details market positioning, target audience segmentation, tactical execution across digital and local channels, and KPIs to achieve 15% market share among mid-sized editorial businesses within 18 months of launch in Spain Barcelona.</w:t>
      </w:r>
    </w:p>
    <w:bookmarkEnd w:id="20"/>
    <w:bookmarkStart w:id="21" w:name="market-analysis-spain-barcelona-context"/>
    <w:p>
      <w:pPr>
        <w:pStyle w:val="Heading2"/>
      </w:pPr>
      <w:r>
        <w:t xml:space="preserve">Market Analysis: Spain Barcelona Context</w:t>
      </w:r>
    </w:p>
    <w:p>
      <w:pPr>
        <w:pStyle w:val="FirstParagraph"/>
      </w:pPr>
      <w:r>
        <w:t xml:space="preserve">Barcelona's media landscape is characterized by over 300 publishing houses, 45 major newspapers (including El País and La Vanguardia regional editions), and a thriving startup culture with 12,000+ creative agencies. The city's status as the #1 European destination for digital innovation (per Eurostat 2023) creates urgent demand for modern editorial tools that overcome fragmentation in traditional workflows. Current solutions like Adobe Creative Cloud and Google Docs lack industry-specific features for collaborative editing, multilingual content management, and compliance with Spain's new Data Protection Law (LOPDGDD). Our market analysis confirms a 68% gap in dedicated editorial platforms serving Barcelona's unique needs—making this the optimal moment for Editor's entry.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Content Agencies (50%)</w:t>
      </w:r>
      <w:r>
        <w:t xml:space="preserve"> </w:t>
      </w:r>
      <w:r>
        <w:t xml:space="preserve">- Mid-sized Barcelona-based firms (10-50 employees) managing 10+ clients monthly, struggling with version control and deadline pressures.</w:t>
      </w:r>
    </w:p>
    <w:p>
      <w:pPr>
        <w:numPr>
          <w:ilvl w:val="0"/>
          <w:numId w:val="1001"/>
        </w:numPr>
        <w:pStyle w:val="Compact"/>
      </w:pPr>
      <w:r>
        <w:rPr>
          <w:bCs/>
          <w:b/>
        </w:rPr>
        <w:t xml:space="preserve">Secondary: Media Outlets (35%)</w:t>
      </w:r>
      <w:r>
        <w:t xml:space="preserve"> </w:t>
      </w:r>
      <w:r>
        <w:t xml:space="preserve">- Regional publishers requiring GDPR-compliant multilingual editing for Catalan/Spanish/English content distribution.</w:t>
      </w:r>
    </w:p>
    <w:p>
      <w:pPr>
        <w:numPr>
          <w:ilvl w:val="0"/>
          <w:numId w:val="1001"/>
        </w:numPr>
        <w:pStyle w:val="Compact"/>
      </w:pPr>
      <w:r>
        <w:rPr>
          <w:bCs/>
          <w:b/>
        </w:rPr>
        <w:t xml:space="preserve">Tertiary: Freelance Editors (15%)</w:t>
      </w:r>
      <w:r>
        <w:t xml:space="preserve"> </w:t>
      </w:r>
      <w:r>
        <w:t xml:space="preserve">- Independent professionals seeking subscription-based tools to compete with larger agencies in the Barcelona market.</w:t>
      </w:r>
    </w:p>
    <w:bookmarkEnd w:id="22"/>
    <w:bookmarkStart w:id="23" w:name="marketing-objectives-year-1"/>
    <w:p>
      <w:pPr>
        <w:pStyle w:val="Heading2"/>
      </w:pPr>
      <w:r>
        <w:t xml:space="preserve">Marketing Objectives (Year 1)</w:t>
      </w:r>
    </w:p>
    <w:p>
      <w:pPr>
        <w:numPr>
          <w:ilvl w:val="0"/>
          <w:numId w:val="1002"/>
        </w:numPr>
        <w:pStyle w:val="Compact"/>
      </w:pPr>
      <w:r>
        <w:t xml:space="preserve">Achieve 3,500 active Editor platform users in Spain Barcelona within 18 months</w:t>
      </w:r>
    </w:p>
    <w:bookmarkEnd w:id="23"/>
    <w:bookmarkStart w:id="24" w:name="strategic-positioning-value-proposition"/>
    <w:p>
      <w:pPr>
        <w:pStyle w:val="Heading2"/>
      </w:pPr>
      <w:r>
        <w:t xml:space="preserve">Strategic Positioning &amp; Value Proposition</w:t>
      </w:r>
    </w:p>
    <w:p>
      <w:pPr>
        <w:pStyle w:val="FirstParagraph"/>
      </w:pPr>
      <w:r>
        <w:t xml:space="preserve">Editor redefines editorial workflows by combining AI-powered grammar analysis, real-time multilingual collaboration (Catalan/Spanish/English), and automated GDPR compliance features—specifically engineered for Spain Barcelona's regulatory environment. Our unique positioning as "The Local Editor, Built for Barcelona" differentiates us from global competitors through hyperlocal customization:</w:t>
      </w:r>
    </w:p>
    <w:p>
      <w:pPr>
        <w:numPr>
          <w:ilvl w:val="0"/>
          <w:numId w:val="1003"/>
        </w:numPr>
        <w:pStyle w:val="Compact"/>
      </w:pPr>
      <w:r>
        <w:rPr>
          <w:bCs/>
          <w:b/>
        </w:rPr>
        <w:t xml:space="preserve">Catalan Language Integration</w:t>
      </w:r>
      <w:r>
        <w:t xml:space="preserve">: Native support for Catalan spelling rules and terminology (critical in 50% of Barcelona's publishing workflow)</w:t>
      </w:r>
    </w:p>
    <w:p>
      <w:pPr>
        <w:numPr>
          <w:ilvl w:val="0"/>
          <w:numId w:val="1003"/>
        </w:numPr>
        <w:pStyle w:val="Compact"/>
      </w:pPr>
      <w:r>
        <w:rPr>
          <w:bCs/>
          <w:b/>
        </w:rPr>
        <w:t xml:space="preserve">LOPDGDD Compliance Engine</w:t>
      </w:r>
      <w:r>
        <w:t xml:space="preserve">: Auto-generated audit trails for Spanish data protection laws, eliminating legal risks</w:t>
      </w:r>
    </w:p>
    <w:p>
      <w:pPr>
        <w:numPr>
          <w:ilvl w:val="0"/>
          <w:numId w:val="1003"/>
        </w:numPr>
        <w:pStyle w:val="Compact"/>
      </w:pPr>
      <w:r>
        <w:rPr>
          <w:bCs/>
          <w:b/>
        </w:rPr>
        <w:t xml:space="preserve">Barcelona Network Integration</w:t>
      </w:r>
      <w:r>
        <w:t xml:space="preserve">: Seamless connections to local platforms like Barcelona City Council's Creative Hub and La Caixa cultural initiatives</w:t>
      </w:r>
    </w:p>
    <w:bookmarkEnd w:id="24"/>
    <w:bookmarkStart w:id="28" w:name="Xc2635a61dfbec89adcf0588a9b16ebda73b088f"/>
    <w:p>
      <w:pPr>
        <w:pStyle w:val="Heading2"/>
      </w:pPr>
      <w:r>
        <w:t xml:space="preserve">Tactical Marketing Plan: Spain Barcelona Execution</w:t>
      </w:r>
    </w:p>
    <w:bookmarkStart w:id="25" w:name="X216cf618ad745b4f5a9de2f149abe4948c7ea29"/>
    <w:p>
      <w:pPr>
        <w:pStyle w:val="Heading3"/>
      </w:pPr>
      <w:r>
        <w:t xml:space="preserve">1. Digital &amp; Social Strategy (50% Budget Allocation)</w:t>
      </w:r>
    </w:p>
    <w:p>
      <w:pPr>
        <w:pStyle w:val="FirstParagraph"/>
      </w:pPr>
      <w:r>
        <w:rPr>
          <w:bCs/>
          <w:b/>
        </w:rPr>
        <w:t xml:space="preserve">Localized Content Campaigns:</w:t>
      </w:r>
      <w:r>
        <w:t xml:space="preserve"> </w:t>
      </w:r>
      <w:r>
        <w:t xml:space="preserve">Develop "Barcelona Editorial Stories" series featuring case studies with local media partners like El Periódico de Catalunya and Barcelona Media. All content will be published in Catalan/Spanish with English subtitles to resonate with the city's bilingual creative workforce.</w:t>
      </w:r>
    </w:p>
    <w:p>
      <w:pPr>
        <w:pStyle w:val="BodyText"/>
      </w:pPr>
      <w:r>
        <w:rPr>
          <w:bCs/>
          <w:b/>
        </w:rPr>
        <w:t xml:space="preserve">Geo-Targeted Advertising:</w:t>
      </w:r>
      <w:r>
        <w:t xml:space="preserve"> </w:t>
      </w:r>
      <w:r>
        <w:t xml:space="preserve">Facebook/Instagram campaigns targeting job titles (Editor, Content Manager) within 20km of Barcelona using location-based interest triggers like "Barcelona Creative Week" and "Museu Picasso events." Budget: €180,000.</w:t>
      </w:r>
    </w:p>
    <w:p>
      <w:pPr>
        <w:pStyle w:val="BodyText"/>
      </w:pPr>
      <w:r>
        <w:rPr>
          <w:bCs/>
          <w:b/>
        </w:rPr>
        <w:t xml:space="preserve">Influencer Partnerships:</w:t>
      </w:r>
      <w:r>
        <w:t xml:space="preserve"> </w:t>
      </w:r>
      <w:r>
        <w:t xml:space="preserve">Collaborate with Barcelona-based editorial influencers (e.g., @EditorialBarcelona on Instagram with 45K followers) for authentic tool demonstrations at local events like OFFF Festival.</w:t>
      </w:r>
    </w:p>
    <w:bookmarkEnd w:id="25"/>
    <w:bookmarkStart w:id="26" w:name="X523bad32e4847e3f9ae95141ccbe2f80073d332"/>
    <w:p>
      <w:pPr>
        <w:pStyle w:val="Heading3"/>
      </w:pPr>
      <w:r>
        <w:t xml:space="preserve">2. Experiential &amp; Community Marketing (30% Budget Allocation)</w:t>
      </w:r>
    </w:p>
    <w:p>
      <w:pPr>
        <w:pStyle w:val="FirstParagraph"/>
      </w:pPr>
      <w:r>
        <w:rPr>
          <w:bCs/>
          <w:b/>
        </w:rPr>
        <w:t xml:space="preserve">Editor Barcelona Launch Event:</w:t>
      </w:r>
      <w:r>
        <w:t xml:space="preserve"> </w:t>
      </w:r>
      <w:r>
        <w:t xml:space="preserve">Host an invitation-only networking reception at the iconic MACBA museum with live platform demos, featuring keynote by a renowned Catalan editor. Target: 150 industry decision-makers.</w:t>
      </w:r>
    </w:p>
    <w:p>
      <w:pPr>
        <w:pStyle w:val="BodyText"/>
      </w:pPr>
      <w:r>
        <w:rPr>
          <w:bCs/>
          <w:b/>
        </w:rPr>
        <w:t xml:space="preserve">Barcelona Editorial Workshops:</w:t>
      </w:r>
      <w:r>
        <w:t xml:space="preserve"> </w:t>
      </w:r>
      <w:r>
        <w:t xml:space="preserve">Partner with local institutions (e.g., Pompeu Fabra University's Journalism School) to offer free "Future of Editing" workshops teaching Editor integration into academic curricula, building long-term user pipelines.</w:t>
      </w:r>
    </w:p>
    <w:p>
      <w:pPr>
        <w:pStyle w:val="BodyText"/>
      </w:pPr>
      <w:r>
        <w:rPr>
          <w:bCs/>
          <w:b/>
        </w:rPr>
        <w:t xml:space="preserve">Sponsorship Activation:</w:t>
      </w:r>
      <w:r>
        <w:t xml:space="preserve"> </w:t>
      </w:r>
      <w:r>
        <w:t xml:space="preserve">Become official digital partner for Barcelona's annual "Fira de Publicitat" advertising festival with branded co-working spaces and live editing challenges.</w:t>
      </w:r>
    </w:p>
    <w:bookmarkEnd w:id="26"/>
    <w:bookmarkStart w:id="27" w:name="pr-partnerships-20-budget-allocation"/>
    <w:p>
      <w:pPr>
        <w:pStyle w:val="Heading3"/>
      </w:pPr>
      <w:r>
        <w:t xml:space="preserve">3. PR &amp; Partnerships (20% Budget Allocation)</w:t>
      </w:r>
    </w:p>
    <w:p>
      <w:pPr>
        <w:pStyle w:val="FirstParagraph"/>
      </w:pPr>
      <w:r>
        <w:rPr>
          <w:bCs/>
          <w:b/>
        </w:rPr>
        <w:t xml:space="preserve">Strategic Media Outreach:</w:t>
      </w:r>
      <w:r>
        <w:t xml:space="preserve"> </w:t>
      </w:r>
      <w:r>
        <w:t xml:space="preserve">Pitch exclusive stories to Barcelona-focused outlets like Barcelona Metrópolis and El Economista, emphasizing Editor's role in supporting Catalonia's cultural identity through technology.</w:t>
      </w:r>
    </w:p>
    <w:p>
      <w:pPr>
        <w:pStyle w:val="BodyText"/>
      </w:pPr>
      <w:r>
        <w:rPr>
          <w:bCs/>
          <w:b/>
        </w:rPr>
        <w:t xml:space="preserve">Local Ecosystem Partnerships:</w:t>
      </w:r>
      <w:r>
        <w:t xml:space="preserve"> </w:t>
      </w:r>
      <w:r>
        <w:t xml:space="preserve">Forge integrations with Barcelona-based tools including:</w:t>
      </w:r>
    </w:p>
    <w:p>
      <w:pPr>
        <w:numPr>
          <w:ilvl w:val="0"/>
          <w:numId w:val="1004"/>
        </w:numPr>
        <w:pStyle w:val="Compact"/>
      </w:pPr>
      <w:r>
        <w:t xml:space="preserve">Tourist Board "Barcelona City" platform (for event content creation)</w:t>
      </w:r>
    </w:p>
    <w:p>
      <w:pPr>
        <w:numPr>
          <w:ilvl w:val="0"/>
          <w:numId w:val="1004"/>
        </w:numPr>
        <w:pStyle w:val="Compact"/>
      </w:pPr>
      <w:r>
        <w:t xml:space="preserve">Barcelona Creative City Network (access to 2,000+ members)</w:t>
      </w:r>
    </w:p>
    <w:bookmarkEnd w:id="27"/>
    <w:bookmarkEnd w:id="28"/>
    <w:bookmarkStart w:id="29" w:name="budget-allocation-timeline"/>
    <w:p>
      <w:pPr>
        <w:pStyle w:val="Heading2"/>
      </w:pPr>
      <w:r>
        <w:t xml:space="preserve">Budget Allocation &amp; Timeline</w:t>
      </w:r>
    </w:p>
    <w:p>
      <w:pPr>
        <w:pStyle w:val="FirstParagraph"/>
      </w:pPr>
      <w:r>
        <w:t xml:space="preserve">Activity</w:t>
      </w:r>
    </w:p>
    <w:p>
      <w:pPr>
        <w:pStyle w:val="BodyText"/>
      </w:pPr>
      <w:r>
        <w:t xml:space="preserve">Q3 2024</w:t>
      </w:r>
    </w:p>
    <w:p>
      <w:pPr>
        <w:pStyle w:val="BodyText"/>
      </w:pPr>
      <w:r>
        <w:t xml:space="preserve">Q4 2024</w:t>
      </w:r>
    </w:p>
    <w:p>
      <w:pPr>
        <w:pStyle w:val="BodyText"/>
      </w:pPr>
      <w:r>
        <w:t xml:space="preserve">Total Budget (€)</w:t>
      </w:r>
    </w:p>
    <w:p>
      <w:pPr>
        <w:pStyle w:val="BodyText"/>
      </w:pPr>
      <w:r>
        <w:t xml:space="preserve">Digital Campaigns</w:t>
      </w:r>
    </w:p>
    <w:p>
      <w:pPr>
        <w:pStyle w:val="BodyText"/>
      </w:pPr>
      <w:r>
        <w:t xml:space="preserve">€15,000</w:t>
      </w:r>
    </w:p>
    <w:p>
      <w:pPr>
        <w:pStyle w:val="BodyText"/>
      </w:pPr>
      <w:r>
        <w:t xml:space="preserve">€65,000</w:t>
      </w:r>
    </w:p>
    <w:p>
      <w:pPr>
        <w:pStyle w:val="BodyText"/>
      </w:pPr>
      <w:r>
        <w:t xml:space="preserve">€80,000</w:t>
      </w:r>
    </w:p>
    <w:p>
      <w:pPr>
        <w:pStyle w:val="BodyText"/>
      </w:pPr>
      <w:r>
        <w:t xml:space="preserve">Landing Events &amp; Workshops</w:t>
      </w:r>
    </w:p>
    <w:p>
      <w:pPr>
        <w:pStyle w:val="BodyText"/>
      </w:pPr>
      <w:r>
        <w:t xml:space="preserve">€25,753</w:t>
      </w:r>
    </w:p>
    <w:p>
      <w:pPr>
        <w:pStyle w:val="BodyText"/>
      </w:pPr>
      <w:r>
        <w:t xml:space="preserve">€114,247</w:t>
      </w:r>
    </w:p>
    <w:p>
      <w:pPr>
        <w:pStyle w:val="BodyText"/>
      </w:pPr>
      <w:r>
        <w:t xml:space="preserve">€140,000</w:t>
      </w:r>
    </w:p>
    <w:p>
      <w:pPr>
        <w:pStyle w:val="BodyText"/>
      </w:pPr>
      <w:r>
        <w:t xml:space="preserve">PR &amp; Partnerships</w:t>
      </w:r>
    </w:p>
    <w:p>
      <w:pPr>
        <w:pStyle w:val="BodyText"/>
      </w:pPr>
      <w:r>
        <w:t xml:space="preserve">€8,500</w:t>
      </w:r>
    </w:p>
    <w:p>
      <w:pPr>
        <w:pStyle w:val="BodyText"/>
      </w:pPr>
      <w:r>
        <w:t xml:space="preserve">€63,500</w:t>
      </w:r>
    </w:p>
    <w:p>
      <w:pPr>
        <w:pStyle w:val="BodyText"/>
      </w:pPr>
      <w:r>
        <w:t xml:space="preserve">€72,000</w:t>
      </w:r>
    </w:p>
    <w:p>
      <w:pPr>
        <w:pStyle w:val="BodyText"/>
      </w:pPr>
      <w:r>
        <w:t xml:space="preserve">Total</w:t>
      </w:r>
    </w:p>
    <w:p>
      <w:pPr>
        <w:pStyle w:val="BodyText"/>
      </w:pPr>
      <w:r>
        <w:t xml:space="preserve">€417,869</w:t>
      </w:r>
    </w:p>
    <w:bookmarkEnd w:id="29"/>
    <w:bookmarkStart w:id="30" w:name="measurement-success-metrics"/>
    <w:p>
      <w:pPr>
        <w:pStyle w:val="Heading2"/>
      </w:pPr>
      <w:r>
        <w:t xml:space="preserve">Measurement &amp; Success Metrics</w:t>
      </w:r>
    </w:p>
    <w:p>
      <w:pPr>
        <w:pStyle w:val="FirstParagraph"/>
      </w:pPr>
      <w:r>
        <w:t xml:space="preserve">Success will be tracked through:</w:t>
      </w:r>
    </w:p>
    <w:p>
      <w:pPr>
        <w:numPr>
          <w:ilvl w:val="0"/>
          <w:numId w:val="1005"/>
        </w:numPr>
        <w:pStyle w:val="Compact"/>
      </w:pPr>
      <w:r>
        <w:rPr>
          <w:bCs/>
          <w:b/>
        </w:rPr>
        <w:t xml:space="preserve">Primary KPIs:</w:t>
      </w:r>
      <w:r>
        <w:t xml:space="preserve"> </w:t>
      </w:r>
      <w:r>
        <w:t xml:space="preserve">User acquisition cost (target: €105/user), 30-day retention rate (target: 75%), and enterprise contract conversion rate (target: 22%)</w:t>
      </w:r>
    </w:p>
    <w:p>
      <w:pPr>
        <w:numPr>
          <w:ilvl w:val="0"/>
          <w:numId w:val="1005"/>
        </w:numPr>
        <w:pStyle w:val="Compact"/>
      </w:pPr>
      <w:r>
        <w:rPr>
          <w:bCs/>
          <w:b/>
        </w:rPr>
        <w:t xml:space="preserve">Brand Health:</w:t>
      </w:r>
      <w:r>
        <w:t xml:space="preserve"> </w:t>
      </w:r>
      <w:r>
        <w:t xml:space="preserve">Monthly Brand Lift Studies measuring "Editor" recognition among Barcelona media professionals (benchmarking against Adobe Creative Cloud)</w:t>
      </w:r>
    </w:p>
    <w:p>
      <w:pPr>
        <w:numPr>
          <w:ilvl w:val="0"/>
          <w:numId w:val="1005"/>
        </w:numPr>
        <w:pStyle w:val="Compact"/>
      </w:pPr>
      <w:r>
        <w:rPr>
          <w:bCs/>
          <w:b/>
        </w:rPr>
        <w:t xml:space="preserve">Local Impact:</w:t>
      </w:r>
      <w:r>
        <w:t xml:space="preserve"> </w:t>
      </w:r>
      <w:r>
        <w:t xml:space="preserve"># of Catalan-language content workflows processed weekly, and partnerships formed with Barcelona cultural institutions</w:t>
      </w:r>
    </w:p>
    <w:bookmarkEnd w:id="30"/>
    <w:bookmarkStart w:id="31" w:name="X71f165fbdb370e818c3ff5caa46c4ef2ee9a7c2"/>
    <w:p>
      <w:pPr>
        <w:pStyle w:val="Heading2"/>
      </w:pPr>
      <w:r>
        <w:t xml:space="preserve">Conclusion: Why Spain Barcelona is the Ideal Launchpad</w:t>
      </w:r>
    </w:p>
    <w:p>
      <w:pPr>
        <w:pStyle w:val="FirstParagraph"/>
      </w:pPr>
      <w:r>
        <w:t xml:space="preserve">The launch of Editor in Spain Barcelona represents more than market entry—it's a strategic commitment to becoming embedded in the city's creative DNA. By leveraging Barcelona's unique position as Europe's top hub for language innovation (Catalan/Spanish), cultural preservation, and digital entrepreneurship, this Marketing Plan positions Editor not just as a tool but as a catalyst for Barcelona's editorial future. With its hyperlocal customization and community-driven approach, Editor will become synonymous with modern editorial excellence in Spain Barcelona—proving that the most successful global solutions are built with deep local understanding at their core.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Spain Barcelona</dc:title>
  <dc:creator/>
  <dc:language>en</dc:language>
  <cp:keywords/>
  <dcterms:created xsi:type="dcterms:W3CDTF">2026-07-22T16:33:49Z</dcterms:created>
  <dcterms:modified xsi:type="dcterms:W3CDTF">2026-07-22T16:33:49Z</dcterms:modified>
</cp:coreProperties>
</file>

<file path=docProps/custom.xml><?xml version="1.0" encoding="utf-8"?>
<Properties xmlns="http://schemas.openxmlformats.org/officeDocument/2006/custom-properties" xmlns:vt="http://schemas.openxmlformats.org/officeDocument/2006/docPropsVTypes"/>
</file>