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w:t>
      </w:r>
      <w:r>
        <w:t xml:space="preserve"> </w:t>
      </w:r>
      <w:r>
        <w:t xml:space="preserve">Sudan</w:t>
      </w:r>
      <w:r>
        <w:t xml:space="preserve"> </w:t>
      </w:r>
      <w:r>
        <w:t xml:space="preserve">Khartoum</w:t>
      </w:r>
    </w:p>
    <w:bookmarkStart w:id="30" w:name="Xc3938202da0495300d4e14923153fe96a8a86ad"/>
    <w:p>
      <w:pPr>
        <w:pStyle w:val="Heading1"/>
      </w:pPr>
      <w:r>
        <w:t xml:space="preserve">Comprehensive Marketing Plan for "Editor" Service in Sudan Khartoum</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brand—a premium editorial and publishing service—in Sudan Khartoum. The plan targets content creators, academic institutions, and businesses requiring professional editing, proofreading, and publishing support in Sudan's rapidly growing digital economy. With Khartoum as our primary operational hub, this Marketing Plan positions "Editor" to become the undisputed leader in editorial excellence across Sudan Khartoum by addressing critical local gaps in content quality and production standards. We project 40% market penetration among target enterprises within 24 months through culturally attuned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represents a dynamic but underserved market for professional editorial services. Despite increasing digital adoption—75% of urban adults use smartphones (World Bank 2023)—there remains a severe shortage of locally-based, high-quality editing services catering to Arabic and English content. Most businesses currently rely on overseas freelancers (resulting in costly delays) or subpar local alternatives. The "Editor" service directly addresses this void by offering culturally fluent editors who understand Sudanese dialects, academic conventions, and business norms. Key market drivers include rising demand for educational materials post-education reforms, growth of Khartoum’s startup ecosystem (200+ new ventures in 2023), and government initiatives promoting local content creation.</w:t>
      </w:r>
    </w:p>
    <w:bookmarkEnd w:id="21"/>
    <w:bookmarkStart w:id="22" w:name="competitor-analysis"/>
    <w:p>
      <w:pPr>
        <w:pStyle w:val="Heading2"/>
      </w:pPr>
      <w:r>
        <w:t xml:space="preserve">Competitor Analysis</w:t>
      </w:r>
    </w:p>
    <w:p>
      <w:pPr>
        <w:pStyle w:val="FirstParagraph"/>
      </w:pPr>
      <w:r>
        <w:t xml:space="preserve">Current competitors in Sudan Khartoum include:</w:t>
      </w:r>
    </w:p>
    <w:p>
      <w:pPr>
        <w:numPr>
          <w:ilvl w:val="0"/>
          <w:numId w:val="1001"/>
        </w:numPr>
        <w:pStyle w:val="Compact"/>
      </w:pPr>
      <w:r>
        <w:rPr>
          <w:iCs/>
          <w:i/>
        </w:rPr>
        <w:t xml:space="preserve">Sudanese Publishing Houses:</w:t>
      </w:r>
      <w:r>
        <w:t xml:space="preserve"> </w:t>
      </w:r>
      <w:r>
        <w:t xml:space="preserve">Offer basic proofreading but lack digital integration and specialize only in print.</w:t>
      </w:r>
    </w:p>
    <w:p>
      <w:pPr>
        <w:numPr>
          <w:ilvl w:val="0"/>
          <w:numId w:val="1001"/>
        </w:numPr>
        <w:pStyle w:val="Compact"/>
      </w:pPr>
      <w:r>
        <w:rPr>
          <w:iCs/>
          <w:i/>
        </w:rPr>
        <w:t xml:space="preserve">Overseas Freelancers:</w:t>
      </w:r>
      <w:r>
        <w:t xml:space="preserve"> </w:t>
      </w:r>
      <w:r>
        <w:t xml:space="preserve">Charge high fees (20-30% premium) with 3-5 week turnaround times.</w:t>
      </w:r>
    </w:p>
    <w:p>
      <w:pPr>
        <w:numPr>
          <w:ilvl w:val="0"/>
          <w:numId w:val="1001"/>
        </w:numPr>
        <w:pStyle w:val="Compact"/>
      </w:pPr>
      <w:r>
        <w:rPr>
          <w:iCs/>
          <w:i/>
        </w:rPr>
        <w:t xml:space="preserve">National Universities:</w:t>
      </w:r>
      <w:r>
        <w:t xml:space="preserve"> </w:t>
      </w:r>
      <w:r>
        <w:t xml:space="preserve">Provide free editing for students but cannot serve commercial clients.</w:t>
      </w:r>
    </w:p>
    <w:p>
      <w:pPr>
        <w:pStyle w:val="FirstParagraph"/>
      </w:pPr>
      <w:r>
        <w:t xml:space="preserve">The "Editor" service differentiates through Sudan Khartoum’s only locally operated, AI-assisted editing platform with same-day revisions, Arabic/English bilingual specialists, and transparent pricing. Unlike competitors who focus solely on English content, "Editor" masters Sudanese Arabic nuances—a critical advantage in a market where 85% of business documents use mixed dialects (Central Bank Sudan).</w:t>
      </w:r>
    </w:p>
    <w:bookmarkEnd w:id="22"/>
    <w:bookmarkStart w:id="23" w:name="target-audience-segmentation"/>
    <w:p>
      <w:pPr>
        <w:pStyle w:val="Heading2"/>
      </w:pPr>
      <w:r>
        <w:t xml:space="preserve">Target Audience Segmentation</w:t>
      </w:r>
    </w:p>
    <w:p>
      <w:pPr>
        <w:pStyle w:val="FirstParagraph"/>
      </w:pPr>
      <w:r>
        <w:t xml:space="preserve">We prioritize three high-value segments in Sudan Khartoum:</w:t>
      </w:r>
    </w:p>
    <w:p>
      <w:pPr>
        <w:numPr>
          <w:ilvl w:val="0"/>
          <w:numId w:val="1002"/>
        </w:numPr>
        <w:pStyle w:val="Compact"/>
      </w:pPr>
      <w:r>
        <w:rPr>
          <w:bCs/>
          <w:b/>
        </w:rPr>
        <w:t xml:space="preserve">Academic Institutions:</w:t>
      </w:r>
      <w:r>
        <w:t xml:space="preserve"> </w:t>
      </w:r>
      <w:r>
        <w:t xml:space="preserve">Universities like University of Khartoum requiring thesis editing and journal submissions.</w:t>
      </w:r>
    </w:p>
    <w:p>
      <w:pPr>
        <w:numPr>
          <w:ilvl w:val="0"/>
          <w:numId w:val="1002"/>
        </w:numPr>
        <w:pStyle w:val="Compact"/>
      </w:pPr>
      <w:r>
        <w:rPr>
          <w:bCs/>
          <w:b/>
        </w:rPr>
        <w:t xml:space="preserve">NGOs &amp; Development Agencies:</w:t>
      </w:r>
      <w:r>
        <w:t xml:space="preserve"> </w:t>
      </w:r>
      <w:r>
        <w:t xml:space="preserve">Organizations (e.g., UNICEF Sudan, local NGOs) needing multilingual report editing for donor compliance.</w:t>
      </w:r>
    </w:p>
    <w:p>
      <w:pPr>
        <w:numPr>
          <w:ilvl w:val="0"/>
          <w:numId w:val="1002"/>
        </w:numPr>
        <w:pStyle w:val="Compact"/>
      </w:pPr>
      <w:r>
        <w:rPr>
          <w:bCs/>
          <w:b/>
        </w:rPr>
        <w:t xml:space="preserve">Sudanese Entrepreneurs:</w:t>
      </w:r>
      <w:r>
        <w:t xml:space="preserve"> </w:t>
      </w:r>
      <w:r>
        <w:t xml:space="preserve">Startups in Khartoum’s tech hubs requiring polished business proposals and website content.</w:t>
      </w:r>
    </w:p>
    <w:p>
      <w:pPr>
        <w:pStyle w:val="FirstParagraph"/>
      </w:pPr>
      <w:r>
        <w:t xml:space="preserve">These segments collectively represent 68% of our target market with $1.2M annual service spend potential in Khartoum alone.</w:t>
      </w:r>
    </w:p>
    <w:bookmarkEnd w:id="23"/>
    <w:bookmarkStart w:id="24" w:name="marketing-objectives-smart"/>
    <w:p>
      <w:pPr>
        <w:pStyle w:val="Heading2"/>
      </w:pPr>
      <w:r>
        <w:t xml:space="preserve">Marketing Objectives (SMART)</w:t>
      </w:r>
    </w:p>
    <w:p>
      <w:pPr>
        <w:pStyle w:val="FirstParagraph"/>
      </w:pPr>
      <w:r>
        <w:t xml:space="preserve">By Q4 2025, "Editor" will achieve:</w:t>
      </w:r>
    </w:p>
    <w:p>
      <w:pPr>
        <w:numPr>
          <w:ilvl w:val="0"/>
          <w:numId w:val="1003"/>
        </w:numPr>
        <w:pStyle w:val="Compact"/>
      </w:pPr>
      <w:r>
        <w:rPr>
          <w:bCs/>
          <w:b/>
        </w:rPr>
        <w:t xml:space="preserve">S</w:t>
      </w:r>
      <w:r>
        <w:t xml:space="preserve">pecific: Secure 150 active enterprise clients in Sudan Khartoum.</w:t>
      </w:r>
    </w:p>
    <w:p>
      <w:pPr>
        <w:numPr>
          <w:ilvl w:val="0"/>
          <w:numId w:val="1003"/>
        </w:numPr>
        <w:pStyle w:val="Compact"/>
      </w:pPr>
      <w:r>
        <w:rPr>
          <w:bCs/>
          <w:b/>
        </w:rPr>
        <w:t xml:space="preserve">M</w:t>
      </w:r>
      <w:r>
        <w:t xml:space="preserve">easurable: Achieve $85,000 monthly revenue with 75% repeat client rate.</w:t>
      </w:r>
    </w:p>
    <w:p>
      <w:pPr>
        <w:numPr>
          <w:ilvl w:val="0"/>
          <w:numId w:val="1003"/>
        </w:numPr>
        <w:pStyle w:val="Compact"/>
      </w:pPr>
      <w:r>
        <w:rPr>
          <w:bCs/>
          <w:b/>
        </w:rPr>
        <w:t xml:space="preserve">A</w:t>
      </w:r>
      <w:r>
        <w:t xml:space="preserve">ttainable: Leverage existing Khartoum networking channels to acquire clients at 32% below industry CAC.</w:t>
      </w:r>
    </w:p>
    <w:p>
      <w:pPr>
        <w:numPr>
          <w:ilvl w:val="0"/>
          <w:numId w:val="1003"/>
        </w:numPr>
        <w:pStyle w:val="Compact"/>
      </w:pPr>
      <w:r>
        <w:rPr>
          <w:bCs/>
          <w:b/>
        </w:rPr>
        <w:t xml:space="preserve">R</w:t>
      </w:r>
      <w:r>
        <w:t xml:space="preserve">elevant: Align services with Sudan Khartoum’s National Digital Strategy 2030 priorities.</w:t>
      </w:r>
    </w:p>
    <w:p>
      <w:pPr>
        <w:numPr>
          <w:ilvl w:val="0"/>
          <w:numId w:val="1003"/>
        </w:numPr>
        <w:pStyle w:val="Compact"/>
      </w:pPr>
      <w:r>
        <w:rPr>
          <w:bCs/>
          <w:b/>
        </w:rPr>
        <w:t xml:space="preserve">T</w:t>
      </w:r>
      <w:r>
        <w:t xml:space="preserve">ime-bound: Reach profitability by Month 14 post-launch.</w:t>
      </w:r>
    </w:p>
    <w:bookmarkEnd w:id="24"/>
    <w:bookmarkStart w:id="25" w:name="marketing-strategies-tactics"/>
    <w:p>
      <w:pPr>
        <w:pStyle w:val="Heading2"/>
      </w:pPr>
      <w:r>
        <w:t xml:space="preserve">Marketing Strategies &amp; Tactics</w:t>
      </w:r>
    </w:p>
    <w:p>
      <w:pPr>
        <w:pStyle w:val="FirstParagraph"/>
      </w:pPr>
      <w:r>
        <w:rPr>
          <w:bCs/>
          <w:b/>
        </w:rPr>
        <w:t xml:space="preserve">Localized Digital Campaigns (Sudan Khartoum Focus):</w:t>
      </w:r>
      <w:r>
        <w:t xml:space="preserve"> </w:t>
      </w:r>
      <w:r>
        <w:t xml:space="preserve">We will deploy Facebook/Instagram ads targeting Khartoum professionals using geo-filters and Sudanese Arabic keywords. Content will showcase testimonials from local clients (e.g., "How Editor helped Al-Nile University publish 20+ research papers"). All social media assets will feature Khartoum landmarks like the Nile River and City Center to reinforce local presence.</w:t>
      </w:r>
    </w:p>
    <w:p>
      <w:pPr>
        <w:pStyle w:val="BodyText"/>
      </w:pPr>
      <w:r>
        <w:rPr>
          <w:bCs/>
          <w:b/>
        </w:rPr>
        <w:t xml:space="preserve">Strategic Partnerships:</w:t>
      </w:r>
      <w:r>
        <w:t xml:space="preserve"> </w:t>
      </w:r>
      <w:r>
        <w:t xml:space="preserve">Collaborate with Khartoum-based hubs:</w:t>
      </w:r>
      <w:r>
        <w:t xml:space="preserve"> </w:t>
      </w:r>
      <w:r>
        <w:t xml:space="preserve">-</w:t>
      </w:r>
      <w:r>
        <w:t xml:space="preserve"> </w:t>
      </w:r>
      <w:r>
        <w:rPr>
          <w:iCs/>
          <w:i/>
        </w:rPr>
        <w:t xml:space="preserve">Khartoum Tech Hub</w:t>
      </w:r>
      <w:r>
        <w:t xml:space="preserve">: Co-host "Content Quality Workshops" for startups.</w:t>
      </w:r>
      <w:r>
        <w:t xml:space="preserve"> </w:t>
      </w:r>
      <w:r>
        <w:t xml:space="preserve">-</w:t>
      </w:r>
      <w:r>
        <w:t xml:space="preserve"> </w:t>
      </w:r>
      <w:r>
        <w:rPr>
          <w:iCs/>
          <w:i/>
        </w:rPr>
        <w:t xml:space="preserve">Sudanese Writers’ Association</w:t>
      </w:r>
      <w:r>
        <w:t xml:space="preserve">: Offer free editing credits to members in exchange for referrals.</w:t>
      </w:r>
      <w:r>
        <w:t xml:space="preserve"> </w:t>
      </w:r>
      <w:r>
        <w:t xml:space="preserve">These partnerships embed "Editor" within Sudan Khartoum’s professional ecosystem.</w:t>
      </w:r>
    </w:p>
    <w:p>
      <w:pPr>
        <w:pStyle w:val="BodyText"/>
      </w:pPr>
      <w:r>
        <w:rPr>
          <w:bCs/>
          <w:b/>
        </w:rPr>
        <w:t xml:space="preserve">Community Engagement:</w:t>
      </w:r>
      <w:r>
        <w:t xml:space="preserve"> </w:t>
      </w:r>
      <w:r>
        <w:t xml:space="preserve">Sponsor Khartoum’s annual</w:t>
      </w:r>
      <w:r>
        <w:t xml:space="preserve"> </w:t>
      </w:r>
      <w:r>
        <w:rPr>
          <w:iCs/>
          <w:i/>
        </w:rPr>
        <w:t xml:space="preserve">Nile Book Festival</w:t>
      </w:r>
      <w:r>
        <w:t xml:space="preserve">, setting up a booth with live editing demos. Host free "Sudanese Content Excellence" webinars for university students—positioning "Editor" as an educational partner, not just a vendor.</w:t>
      </w:r>
    </w:p>
    <w:bookmarkEnd w:id="25"/>
    <w:bookmarkStart w:id="26"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(Facebook/Instagram)</w:t>
            </w:r>
          </w:p>
        </w:tc>
        <w:tc>
          <w:tcPr/>
          <w:p>
            <w:pPr>
              <w:pStyle w:val="Compact"/>
              <w:jc w:val="left"/>
            </w:pPr>
            <w:r>
              <w:t xml:space="preserve">$18,000</w:t>
            </w:r>
          </w:p>
        </w:tc>
        <w:tc>
          <w:tcPr/>
          <w:p>
            <w:pPr>
              <w:pStyle w:val="Compact"/>
              <w:jc w:val="left"/>
            </w:pPr>
            <w:r>
              <w:t xml:space="preserve">Covers Sudan Khartoum-specific targeting; 65% of our audience uses Meta platforms.</w:t>
            </w:r>
          </w:p>
        </w:tc>
      </w:tr>
      <w:tr>
        <w:tc>
          <w:tcPr/>
          <w:p>
            <w:pPr>
              <w:pStyle w:val="Compact"/>
              <w:jc w:val="left"/>
            </w:pPr>
            <w:r>
              <w:t xml:space="preserve">Partnership Events (Festivals, Workshops)</w:t>
            </w:r>
          </w:p>
        </w:tc>
        <w:tc>
          <w:tcPr/>
          <w:p>
            <w:pPr>
              <w:pStyle w:val="Compact"/>
              <w:jc w:val="left"/>
            </w:pPr>
            <w:r>
              <w:t xml:space="preserve">$12,500</w:t>
            </w:r>
          </w:p>
        </w:tc>
        <w:tc>
          <w:tcPr/>
          <w:p>
            <w:pPr>
              <w:pStyle w:val="Compact"/>
              <w:jc w:val="left"/>
            </w:pPr>
            <w:r>
              <w:t xml:space="preserve">Builds trust via direct Sudan Khartoum community engagement.</w:t>
            </w:r>
          </w:p>
        </w:tc>
      </w:tr>
      <w:tr>
        <w:tc>
          <w:tcPr/>
          <w:p>
            <w:pPr>
              <w:pStyle w:val="Compact"/>
              <w:jc w:val="left"/>
            </w:pPr>
            <w:r>
              <w:t xml:space="preserve">Content Localization (Arabic/English)</w:t>
            </w:r>
          </w:p>
        </w:tc>
        <w:tc>
          <w:tcPr/>
          <w:p>
            <w:pPr>
              <w:pStyle w:val="Compact"/>
              <w:jc w:val="left"/>
            </w:pPr>
            <w:r>
              <w:t xml:space="preserve">$9,000</w:t>
            </w:r>
          </w:p>
        </w:tc>
        <w:tc>
          <w:tcPr/>
          <w:p>
            <w:pPr>
              <w:pStyle w:val="Compact"/>
              <w:jc w:val="left"/>
            </w:pPr>
            <w:r>
              <w:t xml:space="preserve">Creates culturally resonant materials for Sudanese clients.</w:t>
            </w:r>
          </w:p>
        </w:tc>
      </w:tr>
      <w:tr>
        <w:tc>
          <w:tcPr/>
          <w:p>
            <w:pPr>
              <w:pStyle w:val="Compact"/>
              <w:jc w:val="left"/>
            </w:pPr>
            <w:r>
              <w:t xml:space="preserve">Staff Training &amp; Sudan Khartoum Logistics</w:t>
            </w:r>
          </w:p>
        </w:tc>
        <w:tc>
          <w:tcPr/>
          <w:p>
            <w:pPr>
              <w:pStyle w:val="Compact"/>
              <w:jc w:val="left"/>
            </w:pPr>
            <w:r>
              <w:t xml:space="preserve">$25,500</w:t>
            </w:r>
          </w:p>
        </w:tc>
        <w:tc>
          <w:tcPr/>
          <w:p>
            <w:pPr>
              <w:pStyle w:val="Compact"/>
              <w:jc w:val="left"/>
            </w:pPr>
            <w:r>
              <w:t xml:space="preserve">Hires 4 local editors with Khartoum-based offices to ensure rapid response times.</w:t>
            </w:r>
          </w:p>
        </w:tc>
      </w:tr>
      <w:tr>
        <w:tc>
          <w:tcPr/>
          <w:p>
            <w:pPr>
              <w:pStyle w:val="Compact"/>
              <w:jc w:val="left"/>
            </w:pPr>
            <w:r>
              <w:rPr>
                <w:bCs/>
                <w:b/>
              </w:rPr>
              <w:t xml:space="preserve">Total</w:t>
            </w:r>
          </w:p>
        </w:tc>
        <w:tc>
          <w:tcPr/>
          <w:p>
            <w:pPr>
              <w:pStyle w:val="Compact"/>
              <w:jc w:val="left"/>
            </w:pPr>
            <w:r>
              <w:rPr>
                <w:bCs/>
                <w:b/>
              </w:rPr>
              <w:t xml:space="preserve">$65,000</w:t>
            </w:r>
          </w:p>
        </w:tc>
        <w:tc>
          <w:tcPr/>
          <w:p>
            <w:pPr>
              <w:pStyle w:val="Compact"/>
              <w:jc w:val="left"/>
            </w:pPr>
            <w:r>
              <w:rPr>
                <w:iCs/>
                <w:i/>
              </w:rPr>
              <w:t xml:space="preserve">Represents 22% of projected first-year revenue ($305k)</w:t>
            </w:r>
          </w:p>
        </w:tc>
      </w:tr>
    </w:tbl>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Khartoum office near University of Khartoum; recruit bilingual editors; launch social media campaigns.</w:t>
      </w:r>
    </w:p>
    <w:p>
      <w:pPr>
        <w:pStyle w:val="BodyText"/>
      </w:pPr>
      <w:r>
        <w:rPr>
          <w:bCs/>
          <w:b/>
        </w:rPr>
        <w:t xml:space="preserve">Months 4-6:</w:t>
      </w:r>
      <w:r>
        <w:t xml:space="preserve"> </w:t>
      </w:r>
      <w:r>
        <w:t xml:space="preserve">Secure partnerships with 5 academic institutions and 3 NGOs; host first Nile Book Festival booth.</w:t>
      </w:r>
    </w:p>
    <w:p>
      <w:pPr>
        <w:pStyle w:val="BodyText"/>
      </w:pPr>
      <w:r>
        <w:rPr>
          <w:bCs/>
          <w:b/>
        </w:rPr>
        <w:t xml:space="preserve">Months 7-9:</w:t>
      </w:r>
      <w:r>
        <w:t xml:space="preserve"> </w:t>
      </w:r>
      <w:r>
        <w:t xml:space="preserve">Roll out AI editing tool integration for faster Sudan Khartoum turnaround times (24-hour service).</w:t>
      </w:r>
    </w:p>
    <w:p>
      <w:pPr>
        <w:pStyle w:val="BodyText"/>
      </w:pPr>
      <w:r>
        <w:rPr>
          <w:bCs/>
          <w:b/>
        </w:rPr>
        <w:t xml:space="preserve">Months 10-12:</w:t>
      </w:r>
      <w:r>
        <w:t xml:space="preserve"> </w:t>
      </w:r>
      <w:r>
        <w:t xml:space="preserve">Achieve 50 enterprise clients; launch referral program rewarding Khartoum-based advocates.</w:t>
      </w:r>
    </w:p>
    <w:bookmarkEnd w:id="27"/>
    <w:bookmarkStart w:id="28" w:name="evaluation-metrics"/>
    <w:p>
      <w:pPr>
        <w:pStyle w:val="Heading2"/>
      </w:pPr>
      <w:r>
        <w:t xml:space="preserve">Evaluation Metrics</w:t>
      </w:r>
    </w:p>
    <w:p>
      <w:pPr>
        <w:pStyle w:val="FirstParagraph"/>
      </w:pPr>
      <w:r>
        <w:t xml:space="preserve">We will track progress via:</w:t>
      </w:r>
    </w:p>
    <w:p>
      <w:pPr>
        <w:numPr>
          <w:ilvl w:val="0"/>
          <w:numId w:val="1004"/>
        </w:numPr>
        <w:pStyle w:val="Compact"/>
      </w:pPr>
      <w:r>
        <w:rPr>
          <w:iCs/>
          <w:i/>
        </w:rPr>
        <w:t xml:space="preserve">Client Acquisition Cost (CAC)</w:t>
      </w:r>
      <w:r>
        <w:t xml:space="preserve">: Target ≤$450/client (below Sudan Khartoum industry avg. of $680).</w:t>
      </w:r>
    </w:p>
    <w:p>
      <w:pPr>
        <w:numPr>
          <w:ilvl w:val="0"/>
          <w:numId w:val="1004"/>
        </w:numPr>
        <w:pStyle w:val="Compact"/>
      </w:pPr>
      <w:r>
        <w:rPr>
          <w:iCs/>
          <w:i/>
        </w:rPr>
        <w:t xml:space="preserve">Net Promoter Score (NPS)</w:t>
      </w:r>
      <w:r>
        <w:t xml:space="preserve">: Aim for 72+ through post-service surveys highlighting "Editor’s Sudanese cultural understanding."</w:t>
      </w:r>
    </w:p>
    <w:p>
      <w:pPr>
        <w:numPr>
          <w:ilvl w:val="0"/>
          <w:numId w:val="1004"/>
        </w:numPr>
        <w:pStyle w:val="Compact"/>
      </w:pPr>
      <w:r>
        <w:rPr>
          <w:iCs/>
          <w:i/>
        </w:rPr>
        <w:t xml:space="preserve">Local Market Share</w:t>
      </w:r>
      <w:r>
        <w:t xml:space="preserve">: Measure via monthly reports from Khartoum Chamber of Commerce.</w:t>
      </w:r>
    </w:p>
    <w:bookmarkEnd w:id="28"/>
    <w:bookmarkStart w:id="29" w:name="conclusion"/>
    <w:p>
      <w:pPr>
        <w:pStyle w:val="Heading2"/>
      </w:pPr>
      <w:r>
        <w:t xml:space="preserve">Conclusion</w:t>
      </w:r>
    </w:p>
    <w:p>
      <w:pPr>
        <w:pStyle w:val="FirstParagraph"/>
      </w:pPr>
      <w:r>
        <w:t xml:space="preserve">This Marketing Plan establishes "Editor" as the premier editorial partner for Sudan Khartoum’s digital and academic growth. By embedding our service within Khartoum’s cultural fabric through hyper-localized strategies—rather than generic global tactics—we will transform content creation standards while driving sustainable revenue. The plan ensures every initiative, from advertising to partnerships, explicitly reinforces our presence in Sudan Khartoum and the unique value of "Editor." With this focused approach, "Editor" won’t just enter the market; we’ll redefine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 Sudan Khartoum</dc:title>
  <dc:creator/>
  <dc:language>en</dc:language>
  <cp:keywords/>
  <dcterms:created xsi:type="dcterms:W3CDTF">2026-07-23T00:14:08Z</dcterms:created>
  <dcterms:modified xsi:type="dcterms:W3CDTF">2026-07-23T00:14:08Z</dcterms:modified>
</cp:coreProperties>
</file>

<file path=docProps/custom.xml><?xml version="1.0" encoding="utf-8"?>
<Properties xmlns="http://schemas.openxmlformats.org/officeDocument/2006/custom-properties" xmlns:vt="http://schemas.openxmlformats.org/officeDocument/2006/docPropsVTypes"/>
</file>