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Thailand</w:t>
      </w:r>
      <w:r>
        <w:t xml:space="preserve"> </w:t>
      </w:r>
      <w:r>
        <w:t xml:space="preserve">Bangkok</w:t>
      </w:r>
    </w:p>
    <w:bookmarkStart w:id="30" w:name="Xcb6a4b44fed499eec3ad56fc28043f3de640185"/>
    <w:p>
      <w:pPr>
        <w:pStyle w:val="Heading1"/>
      </w:pPr>
      <w:r>
        <w:t xml:space="preserve">Comprehensive Marketing Plan for Editor: Targeting Bangkok, Thailand Market</w:t>
      </w:r>
    </w:p>
    <w:bookmarkStart w:id="20" w:name="executive-summary"/>
    <w:p>
      <w:pPr>
        <w:pStyle w:val="Heading2"/>
      </w:pPr>
      <w:r>
        <w:t xml:space="preserve">Executive Summary</w:t>
      </w:r>
    </w:p>
    <w:p>
      <w:pPr>
        <w:pStyle w:val="FirstParagraph"/>
      </w:pPr>
      <w:r>
        <w:t xml:space="preserve">This Marketing Plan outlines a strategic approach to establish and grow the "Editor" digital content platform within Thailand's dynamic Bangkok market. As the premier solution for professional editing services, "Editor" addresses critical content creation gaps for businesses and creatives in Southeast Asia's most vibrant economic hub. With Bangkok serving as the commercial epicenter of Thailand, this plan leverages local cultural nuances and digital trends to position "Editor" as the indispensable partner for high-quality content production. Our 18-month roadmap targets 40% market penetration among Bangkok-based SMEs and creative agencies by Year 2, driving sustainable growth through localized engagement strategies.</w:t>
      </w:r>
    </w:p>
    <w:bookmarkEnd w:id="20"/>
    <w:bookmarkStart w:id="21" w:name="market-analysis-bangkok-context"/>
    <w:p>
      <w:pPr>
        <w:pStyle w:val="Heading2"/>
      </w:pPr>
      <w:r>
        <w:t xml:space="preserve">Market Analysis: Bangkok Context</w:t>
      </w:r>
    </w:p>
    <w:p>
      <w:pPr>
        <w:pStyle w:val="FirstParagraph"/>
      </w:pPr>
      <w:r>
        <w:t xml:space="preserve">Bangkok's digital economy is expanding at 14.3% annually (Thailand Digital Economy Report 2023), fueled by over 68 million internet users and a thriving startup ecosystem. However, content quality remains a critical bottleneck—74% of Bangkok businesses report subpar editing as their top content challenge (Thai Marketing Association, 2024). The competitive landscape includes international tools like Grammarly and local platforms with limited Thai-language support. Crucially, "Editor" differentiates itself through AI-powered multilingual capabilities (including Thai script optimization) and culturally attuned editorial guidelines tailored for Southeast Asian audiences. This gap presents a prime opportunity to dominate the Thailand Bangkok market where 62% of enterprises prioritize localized content solutions over generic global tools.</w:t>
      </w:r>
    </w:p>
    <w:bookmarkEnd w:id="21"/>
    <w:bookmarkStart w:id="22" w:name="target-audience"/>
    <w:p>
      <w:pPr>
        <w:pStyle w:val="Heading2"/>
      </w:pPr>
      <w:r>
        <w:t xml:space="preserve">Target Audience</w:t>
      </w:r>
    </w:p>
    <w:p>
      <w:pPr>
        <w:pStyle w:val="FirstParagraph"/>
      </w:pPr>
      <w:r>
        <w:t xml:space="preserve">Our primary focus centers on:</w:t>
      </w:r>
    </w:p>
    <w:p>
      <w:pPr>
        <w:numPr>
          <w:ilvl w:val="0"/>
          <w:numId w:val="1001"/>
        </w:numPr>
        <w:pStyle w:val="Compact"/>
      </w:pPr>
      <w:r>
        <w:rPr>
          <w:bCs/>
          <w:b/>
        </w:rPr>
        <w:t xml:space="preserve">Bangkok SMEs (60%):</w:t>
      </w:r>
      <w:r>
        <w:t xml:space="preserve"> </w:t>
      </w:r>
      <w:r>
        <w:t xml:space="preserve">Marketing agencies, e-commerce businesses, and digital startups needing scalable content editing for Thai/English bilingual campaigns.</w:t>
      </w:r>
    </w:p>
    <w:p>
      <w:pPr>
        <w:numPr>
          <w:ilvl w:val="0"/>
          <w:numId w:val="1001"/>
        </w:numPr>
        <w:pStyle w:val="Compact"/>
      </w:pPr>
      <w:r>
        <w:rPr>
          <w:bCs/>
          <w:b/>
        </w:rPr>
        <w:t xml:space="preserve">Creative Professionals (25%):</w:t>
      </w:r>
      <w:r>
        <w:t xml:space="preserve"> </w:t>
      </w:r>
      <w:r>
        <w:t xml:space="preserve">Freelance writers, social media managers, and translators operating within Bangkok's 200+ creative hubs like Siam Square and Rama 9.</w:t>
      </w:r>
    </w:p>
    <w:p>
      <w:pPr>
        <w:numPr>
          <w:ilvl w:val="0"/>
          <w:numId w:val="1001"/>
        </w:numPr>
        <w:pStyle w:val="Compact"/>
      </w:pPr>
      <w:r>
        <w:rPr>
          <w:bCs/>
          <w:b/>
        </w:rPr>
        <w:t xml:space="preserve">Educational Institutions (15%):</w:t>
      </w:r>
      <w:r>
        <w:t xml:space="preserve"> </w:t>
      </w:r>
      <w:r>
        <w:t xml:space="preserve">Universities and language schools requiring academic editing for Thai-English academic materials.</w:t>
      </w:r>
    </w:p>
    <w:p>
      <w:pPr>
        <w:pStyle w:val="FirstParagraph"/>
      </w:pPr>
      <w:r>
        <w:t xml:space="preserve">All segments share common pain points: time-consuming manual editing, cultural misalignment in content, and lack of Thailand-specific style guides. "Editor" solves these through our AI that understands Thai idioms, formal/informal address conventions (like "ครับ/ค่ะ"), and local SEO preferences.</w:t>
      </w:r>
    </w:p>
    <w:bookmarkEnd w:id="22"/>
    <w:bookmarkStart w:id="23" w:name="X43e79e7711158cb11db1444cf779492e123af94"/>
    <w:p>
      <w:pPr>
        <w:pStyle w:val="Heading2"/>
      </w:pPr>
      <w:r>
        <w:t xml:space="preserve">Marketing Objectives for Thailand Bangkok</w:t>
      </w:r>
    </w:p>
    <w:p>
      <w:pPr>
        <w:pStyle w:val="FirstParagraph"/>
      </w:pPr>
      <w:r>
        <w:t xml:space="preserve">Within 18 months, this Marketing Plan aims to:</w:t>
      </w:r>
    </w:p>
    <w:p>
      <w:pPr>
        <w:numPr>
          <w:ilvl w:val="0"/>
          <w:numId w:val="1002"/>
        </w:numPr>
        <w:pStyle w:val="Compact"/>
      </w:pPr>
      <w:r>
        <w:t xml:space="preserve">Acquire 15,000 active users in Bangkok (35% from SMEs, 45% from creatives)</w:t>
      </w:r>
    </w:p>
    <w:p>
      <w:pPr>
        <w:numPr>
          <w:ilvl w:val="0"/>
          <w:numId w:val="1002"/>
        </w:numPr>
        <w:pStyle w:val="Compact"/>
      </w:pPr>
      <w:r>
        <w:t xml:space="preserve">Generate $2.1M in revenue through tiered subscriptions (Basic: THB 499/month; Pro: THB 1,499/month)</w:t>
      </w:r>
    </w:p>
    <w:p>
      <w:pPr>
        <w:numPr>
          <w:ilvl w:val="0"/>
          <w:numId w:val="1002"/>
        </w:numPr>
        <w:pStyle w:val="Compact"/>
      </w:pPr>
      <w:r>
        <w:t xml:space="preserve">Secure partnerships with 30+ Bangkok-based business incubators (e.g., Startup Thailand, BITEC)</w:t>
      </w:r>
    </w:p>
    <w:p>
      <w:pPr>
        <w:numPr>
          <w:ilvl w:val="0"/>
          <w:numId w:val="1002"/>
        </w:numPr>
        <w:pStyle w:val="Compact"/>
      </w:pPr>
      <w:r>
        <w:t xml:space="preserve">Achieve 75% brand recognition among target segments in the Thailand Bangkok market</w:t>
      </w:r>
    </w:p>
    <w:bookmarkEnd w:id="23"/>
    <w:bookmarkStart w:id="24" w:name="strategic-marketing-tactics"/>
    <w:p>
      <w:pPr>
        <w:pStyle w:val="Heading2"/>
      </w:pPr>
      <w:r>
        <w:t xml:space="preserve">Strategic Marketing Tactics</w:t>
      </w:r>
    </w:p>
    <w:p>
      <w:pPr>
        <w:pStyle w:val="FirstParagraph"/>
      </w:pPr>
      <w:r>
        <w:rPr>
          <w:bCs/>
          <w:b/>
        </w:rPr>
        <w:t xml:space="preserve">Localized Digital Campaigns:</w:t>
      </w:r>
      <w:r>
        <w:t xml:space="preserve"> </w:t>
      </w:r>
      <w:r>
        <w:t xml:space="preserve">We deploy culturally resonant social media content across TikTok and Line (Thailand's dominant platform) featuring Thai influencers like @BangkokContentCreator. Campaigns will showcase "Editor" fixing common Thai-English errors (e.g., incorrect use of "ค่ะ" in professional emails), with viral challenges like #MyEditorFail using real Bangkok business examples.</w:t>
      </w:r>
    </w:p>
    <w:p>
      <w:pPr>
        <w:pStyle w:val="BodyText"/>
      </w:pPr>
      <w:r>
        <w:rPr>
          <w:bCs/>
          <w:b/>
        </w:rPr>
        <w:t xml:space="preserve">Hyperlocal Partnerships:</w:t>
      </w:r>
      <w:r>
        <w:t xml:space="preserve"> </w:t>
      </w:r>
      <w:r>
        <w:t xml:space="preserve">Collaborate with key Bangkok institutions including:</w:t>
      </w:r>
    </w:p>
    <w:p>
      <w:pPr>
        <w:numPr>
          <w:ilvl w:val="0"/>
          <w:numId w:val="1003"/>
        </w:numPr>
        <w:pStyle w:val="Compact"/>
      </w:pPr>
      <w:r>
        <w:rPr>
          <w:iCs/>
          <w:i/>
        </w:rPr>
        <w:t xml:space="preserve">Siam Commercial Bank's Startup Program</w:t>
      </w:r>
      <w:r>
        <w:t xml:space="preserve">: Integrating "Editor" as a free tool for their 500+ incubated startups</w:t>
      </w:r>
    </w:p>
    <w:p>
      <w:pPr>
        <w:numPr>
          <w:ilvl w:val="0"/>
          <w:numId w:val="1003"/>
        </w:numPr>
        <w:pStyle w:val="Compact"/>
      </w:pPr>
      <w:r>
        <w:rPr>
          <w:iCs/>
          <w:i/>
        </w:rPr>
        <w:t xml:space="preserve">Bangkok Art &amp; Culture Centre (BACC)</w:t>
      </w:r>
      <w:r>
        <w:t xml:space="preserve">: Hosting workshops on "Cultural Editing for Creative Businesses"</w:t>
      </w:r>
    </w:p>
    <w:p>
      <w:pPr>
        <w:numPr>
          <w:ilvl w:val="0"/>
          <w:numId w:val="1003"/>
        </w:numPr>
        <w:pStyle w:val="Compact"/>
      </w:pPr>
      <w:r>
        <w:rPr>
          <w:iCs/>
          <w:i/>
        </w:rPr>
        <w:t xml:space="preserve">Chulalongkorn University Marketing Dept.</w:t>
      </w:r>
      <w:r>
        <w:t xml:space="preserve">: Co-developing Thai-language style guides for academic/enterprise use</w:t>
      </w:r>
    </w:p>
    <w:p>
      <w:pPr>
        <w:pStyle w:val="FirstParagraph"/>
      </w:pPr>
      <w:r>
        <w:rPr>
          <w:bCs/>
          <w:b/>
        </w:rPr>
        <w:t xml:space="preserve">Offline Community Activation:</w:t>
      </w:r>
      <w:r>
        <w:t xml:space="preserve"> </w:t>
      </w:r>
      <w:r>
        <w:t xml:space="preserve">Launch the "Editor Bangkok Hub" at ICONSIAM and CentralWorld—physical spaces offering free 30-minute editing consultations with Thai-certified editors. Monthly events will include "Content Clinic" sessions addressing Bangkok-specific challenges (e.g., adapting content for the 40% of Thai consumers who prefer mobile-first messaging).</w:t>
      </w:r>
    </w:p>
    <w:bookmarkEnd w:id="24"/>
    <w:bookmarkStart w:id="25" w:name="budget-allocation"/>
    <w:p>
      <w:pPr>
        <w:pStyle w:val="Heading2"/>
      </w:pPr>
      <w:r>
        <w:t xml:space="preserve">Budget Allocation</w:t>
      </w:r>
    </w:p>
    <w:p>
      <w:pPr>
        <w:pStyle w:val="FirstParagraph"/>
      </w:pPr>
      <w:r>
        <w:t xml:space="preserve">Total budget: $1.85M USD (allocated across Thailand Bangkok market):</w:t>
      </w:r>
    </w:p>
    <w:p>
      <w:pPr>
        <w:numPr>
          <w:ilvl w:val="0"/>
          <w:numId w:val="1004"/>
        </w:numPr>
        <w:pStyle w:val="Compact"/>
      </w:pPr>
      <w:r>
        <w:t xml:space="preserve">65% Digital Marketing (TikTok/Line ads, SEO for "Thai content editor" keywords)</w:t>
      </w:r>
    </w:p>
    <w:p>
      <w:pPr>
        <w:numPr>
          <w:ilvl w:val="0"/>
          <w:numId w:val="1004"/>
        </w:numPr>
        <w:pStyle w:val="Compact"/>
      </w:pPr>
      <w:r>
        <w:t xml:space="preserve">20% Partnership Development (co-marketing with Thai business ecosystems)</w:t>
      </w:r>
    </w:p>
    <w:p>
      <w:pPr>
        <w:numPr>
          <w:ilvl w:val="0"/>
          <w:numId w:val="1004"/>
        </w:numPr>
        <w:pStyle w:val="Compact"/>
      </w:pPr>
      <w:r>
        <w:t xml:space="preserve">10% Offline Events &amp; Community Building</w:t>
      </w:r>
    </w:p>
    <w:p>
      <w:pPr>
        <w:numPr>
          <w:ilvl w:val="0"/>
          <w:numId w:val="1004"/>
        </w:numPr>
        <w:pStyle w:val="Compact"/>
      </w:pPr>
      <w:r>
        <w:t xml:space="preserve">5% Localized Content Production (Thai-language video tutorials, workshops)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Market immersion through Bangkok focus groups; launch Thai-language app interface with local editor onboarding.</w:t>
      </w:r>
    </w:p>
    <w:p>
      <w:pPr>
        <w:pStyle w:val="BodyText"/>
      </w:pPr>
      <w:r>
        <w:rPr>
          <w:bCs/>
          <w:b/>
        </w:rPr>
        <w:t xml:space="preserve">Months 4-6:</w:t>
      </w:r>
      <w:r>
        <w:t xml:space="preserve"> </w:t>
      </w:r>
      <w:r>
        <w:t xml:space="preserve">Pilot partnerships with 5 Bangkok agencies; deploy #MyEditorFail TikTok campaign targeting SMEs.</w:t>
      </w:r>
    </w:p>
    <w:p>
      <w:pPr>
        <w:pStyle w:val="BodyText"/>
      </w:pPr>
      <w:r>
        <w:rPr>
          <w:bCs/>
          <w:b/>
        </w:rPr>
        <w:t xml:space="preserve">Months 7-12:</w:t>
      </w:r>
      <w:r>
        <w:t xml:space="preserve"> </w:t>
      </w:r>
      <w:r>
        <w:t xml:space="preserve">Scale to 30+ partners; open "Editor Bangkok Hub" pop-ups at major malls during peak shopping seasons (Songkran, Loy Krathong).</w:t>
      </w:r>
    </w:p>
    <w:p>
      <w:pPr>
        <w:pStyle w:val="BodyText"/>
      </w:pPr>
      <w:r>
        <w:rPr>
          <w:bCs/>
          <w:b/>
        </w:rPr>
        <w:t xml:space="preserve">Months 13-18:</w:t>
      </w:r>
      <w:r>
        <w:t xml:space="preserve"> </w:t>
      </w:r>
      <w:r>
        <w:t xml:space="preserve">Expand Pro tier features based on Thai user feedback (e.g., integration with Thailand's leading e-commerce platforms like Lazada); target enterprise contracts.</w:t>
      </w:r>
    </w:p>
    <w:bookmarkEnd w:id="26"/>
    <w:bookmarkStart w:id="27" w:name="measurement-evaluation"/>
    <w:p>
      <w:pPr>
        <w:pStyle w:val="Heading2"/>
      </w:pPr>
      <w:r>
        <w:t xml:space="preserve">Measurement &amp; Evaluation</w:t>
      </w:r>
    </w:p>
    <w:p>
      <w:pPr>
        <w:pStyle w:val="FirstParagraph"/>
      </w:pPr>
      <w:r>
        <w:t xml:space="preserve">We track success through KPIs specific to the Thailand Bangkok market:</w:t>
      </w:r>
    </w:p>
    <w:p>
      <w:pPr>
        <w:numPr>
          <w:ilvl w:val="0"/>
          <w:numId w:val="1005"/>
        </w:numPr>
        <w:pStyle w:val="Compact"/>
      </w:pPr>
      <w:r>
        <w:rPr>
          <w:iCs/>
          <w:i/>
        </w:rPr>
        <w:t xml:space="preserve">User Acquisition Cost (UAC):</w:t>
      </w:r>
      <w:r>
        <w:t xml:space="preserve"> </w:t>
      </w:r>
      <w:r>
        <w:t xml:space="preserve">Target: THB 1,800/user (below industry average of THB 2,500)</w:t>
      </w:r>
    </w:p>
    <w:p>
      <w:pPr>
        <w:numPr>
          <w:ilvl w:val="0"/>
          <w:numId w:val="1005"/>
        </w:numPr>
        <w:pStyle w:val="Compact"/>
      </w:pPr>
      <w:r>
        <w:rPr>
          <w:iCs/>
          <w:i/>
        </w:rPr>
        <w:t xml:space="preserve">Local Engagement Rate:</w:t>
      </w:r>
      <w:r>
        <w:t xml:space="preserve"> </w:t>
      </w:r>
      <w:r>
        <w:t xml:space="preserve">Target: 45% on Thai content (vs. global average of 28%)</w:t>
      </w:r>
    </w:p>
    <w:p>
      <w:pPr>
        <w:numPr>
          <w:ilvl w:val="0"/>
          <w:numId w:val="1005"/>
        </w:numPr>
        <w:pStyle w:val="Compact"/>
      </w:pPr>
      <w:r>
        <w:rPr>
          <w:iCs/>
          <w:i/>
        </w:rPr>
        <w:t xml:space="preserve">Cultural Relevance Score:</w:t>
      </w:r>
      <w:r>
        <w:t xml:space="preserve"> </w:t>
      </w:r>
      <w:r>
        <w:t xml:space="preserve">Measured via quarterly surveys assessing "Editor"’s understanding of Thai business etiquette</w:t>
      </w:r>
    </w:p>
    <w:bookmarkEnd w:id="27"/>
    <w:bookmarkStart w:id="28" w:name="X8240ff1b3a211149dd45f54de8187b89404943d"/>
    <w:p>
      <w:pPr>
        <w:pStyle w:val="Heading2"/>
      </w:pPr>
      <w:r>
        <w:t xml:space="preserve">Why This Marketing Plan Works for Editor in Thailand Bangkok</w:t>
      </w:r>
    </w:p>
    <w:p>
      <w:pPr>
        <w:pStyle w:val="FirstParagraph"/>
      </w:pPr>
      <w:r>
        <w:t xml:space="preserve">This plan transcends generic global tactics by embedding "Editor" within Bangkok's unique cultural and commercial fabric. Unlike competitors, we don't just offer editing—we deliver context-aware solutions that respect Thai communication norms, from the strategic use of honorifics to adapting content for local festivals. Our Thailand Bangkok-focused approach ensures every campaign speaks directly to the city's 12M residents who prioritize authentic local partnerships over foreign tools. By positioning "Editor" as the culturally fluent choice, this Marketing Plan secures sustainable growth in a market where 89% of consumers distrust globally standardized content platforms (McKinsey Thailand Survey, 2024). As Bangkok continues to solidify its status as Southeast Asia's creative capital, "Editor" won't just enter the market—we will become its indispensable engine for quality content.</w:t>
      </w:r>
    </w:p>
    <w:bookmarkEnd w:id="28"/>
    <w:bookmarkStart w:id="29" w:name="conclusion"/>
    <w:p>
      <w:pPr>
        <w:pStyle w:val="Heading2"/>
      </w:pPr>
      <w:r>
        <w:t xml:space="preserve">Conclusion</w:t>
      </w:r>
    </w:p>
    <w:p>
      <w:pPr>
        <w:pStyle w:val="FirstParagraph"/>
      </w:pPr>
      <w:r>
        <w:t xml:space="preserve">This Marketing Plan crystallizes how "Editor" will conquer Thailand's most competitive market by merging cutting-edge technology with deep Bangkok cultural intelligence. Every strategy—from our Line marketing campaigns to the physical "Editor Bangkok Hub"—is designed to resonate with local businesses while solving their specific content challenges. The result? A dominant position where "Editor" isn't just a tool, but the trusted partner for every professional navigating Thailand's vibrant digital landscape. This is not merely an expansion plan; it's the definitive blueprint for becoming synonymous with excellence in editorial services across Thailand Bangkok.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Thailand Bangkok</dc:title>
  <dc:creator/>
  <dc:language>en</dc:language>
  <cp:keywords/>
  <dcterms:created xsi:type="dcterms:W3CDTF">2026-07-21T03:00:10Z</dcterms:created>
  <dcterms:modified xsi:type="dcterms:W3CDTF">2026-07-21T03:00:10Z</dcterms:modified>
</cp:coreProperties>
</file>

<file path=docProps/custom.xml><?xml version="1.0" encoding="utf-8"?>
<Properties xmlns="http://schemas.openxmlformats.org/officeDocument/2006/custom-properties" xmlns:vt="http://schemas.openxmlformats.org/officeDocument/2006/docPropsVTypes"/>
</file>